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90CE6" w:rsidRDefault="00694680" w:rsidP="00AC4DF7">
      <w:pPr>
        <w:jc w:val="both"/>
        <w:rPr>
          <w:rFonts w:ascii="Verdana" w:hAnsi="Verdana"/>
          <w:sz w:val="24"/>
          <w:szCs w:val="24"/>
        </w:rPr>
      </w:pPr>
      <w:r>
        <w:rPr>
          <w:rFonts w:ascii="Verdana" w:hAnsi="Verdana"/>
          <w:noProof/>
          <w:sz w:val="24"/>
          <w:szCs w:val="24"/>
          <w:lang w:eastAsia="it-IT"/>
        </w:rPr>
        <w:drawing>
          <wp:anchor distT="0" distB="0" distL="0" distR="0" simplePos="0" relativeHeight="251659264" behindDoc="0" locked="0" layoutInCell="1" allowOverlap="1">
            <wp:simplePos x="0" y="0"/>
            <wp:positionH relativeFrom="column">
              <wp:posOffset>4965065</wp:posOffset>
            </wp:positionH>
            <wp:positionV relativeFrom="paragraph">
              <wp:posOffset>111760</wp:posOffset>
            </wp:positionV>
            <wp:extent cx="1223645" cy="1464945"/>
            <wp:effectExtent l="0" t="0" r="0" b="1905"/>
            <wp:wrapSquare wrapText="largest"/>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23645" cy="1464945"/>
                    </a:xfrm>
                    <a:prstGeom prst="rect">
                      <a:avLst/>
                    </a:prstGeom>
                    <a:noFill/>
                    <a:ln>
                      <a:noFill/>
                    </a:ln>
                  </pic:spPr>
                </pic:pic>
              </a:graphicData>
            </a:graphic>
          </wp:anchor>
        </w:drawing>
      </w:r>
      <w:r>
        <w:rPr>
          <w:rFonts w:ascii="Verdana" w:hAnsi="Verdana"/>
          <w:noProof/>
          <w:sz w:val="24"/>
          <w:szCs w:val="24"/>
          <w:lang w:eastAsia="it-IT"/>
        </w:rPr>
        <w:drawing>
          <wp:anchor distT="0" distB="0" distL="0" distR="0" simplePos="0" relativeHeight="251658240" behindDoc="0" locked="0" layoutInCell="1" allowOverlap="1">
            <wp:simplePos x="0" y="0"/>
            <wp:positionH relativeFrom="column">
              <wp:posOffset>-143827</wp:posOffset>
            </wp:positionH>
            <wp:positionV relativeFrom="paragraph">
              <wp:posOffset>0</wp:posOffset>
            </wp:positionV>
            <wp:extent cx="1599565" cy="1494790"/>
            <wp:effectExtent l="0" t="0" r="635" b="0"/>
            <wp:wrapSquare wrapText="largest"/>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99565" cy="1494790"/>
                    </a:xfrm>
                    <a:prstGeom prst="rect">
                      <a:avLst/>
                    </a:prstGeom>
                    <a:noFill/>
                    <a:ln>
                      <a:noFill/>
                    </a:ln>
                  </pic:spPr>
                </pic:pic>
              </a:graphicData>
            </a:graphic>
          </wp:anchor>
        </w:drawing>
      </w:r>
    </w:p>
    <w:p w:rsidR="00694680" w:rsidRDefault="00694680" w:rsidP="00694680">
      <w:pPr>
        <w:pStyle w:val="a"/>
        <w:spacing w:line="288" w:lineRule="auto"/>
        <w:ind w:left="2154" w:right="2324"/>
        <w:jc w:val="center"/>
        <w:rPr>
          <w:rFonts w:ascii="Akzidenz-Grotesk BQ Condensed" w:hAnsi="Akzidenz-Grotesk BQ Condensed" w:hint="eastAsia"/>
          <w:b/>
          <w:bCs w:val="0"/>
          <w:color w:val="17655C"/>
          <w:sz w:val="32"/>
          <w:szCs w:val="32"/>
        </w:rPr>
      </w:pPr>
    </w:p>
    <w:p w:rsidR="00694680" w:rsidRDefault="00694680" w:rsidP="00694680">
      <w:pPr>
        <w:pStyle w:val="a"/>
        <w:spacing w:line="288" w:lineRule="auto"/>
        <w:ind w:left="2154" w:right="2324"/>
        <w:jc w:val="center"/>
        <w:rPr>
          <w:rFonts w:ascii="Akzidenz-Grotesk BQ Condensed" w:hAnsi="Akzidenz-Grotesk BQ Condensed" w:hint="eastAsia"/>
          <w:b/>
          <w:bCs w:val="0"/>
          <w:color w:val="17655C"/>
          <w:sz w:val="32"/>
          <w:szCs w:val="32"/>
        </w:rPr>
      </w:pPr>
    </w:p>
    <w:p w:rsidR="00694680" w:rsidRDefault="00694680" w:rsidP="00694680">
      <w:pPr>
        <w:pStyle w:val="a"/>
        <w:spacing w:line="288" w:lineRule="auto"/>
        <w:ind w:left="2154" w:right="2324"/>
        <w:jc w:val="center"/>
        <w:rPr>
          <w:rFonts w:ascii="Akzidenz-Grotesk BQ Condensed" w:hAnsi="Akzidenz-Grotesk BQ Condensed" w:hint="eastAsia"/>
          <w:b/>
          <w:bCs w:val="0"/>
          <w:color w:val="17655C"/>
          <w:sz w:val="32"/>
          <w:szCs w:val="32"/>
        </w:rPr>
      </w:pPr>
    </w:p>
    <w:p w:rsidR="00694680" w:rsidRDefault="00694680" w:rsidP="00694680">
      <w:pPr>
        <w:pStyle w:val="a"/>
        <w:spacing w:line="288" w:lineRule="auto"/>
        <w:ind w:left="2154" w:right="2324"/>
        <w:jc w:val="center"/>
        <w:rPr>
          <w:rFonts w:ascii="Akzidenz-Grotesk BQ Condensed" w:hAnsi="Akzidenz-Grotesk BQ Condensed" w:hint="eastAsia"/>
          <w:b/>
          <w:bCs w:val="0"/>
          <w:color w:val="17655C"/>
          <w:sz w:val="32"/>
          <w:szCs w:val="32"/>
        </w:rPr>
      </w:pPr>
    </w:p>
    <w:p w:rsidR="00694680" w:rsidRDefault="00694680" w:rsidP="00694680">
      <w:pPr>
        <w:widowControl w:val="0"/>
        <w:spacing w:after="0" w:line="240" w:lineRule="auto"/>
        <w:ind w:left="720"/>
        <w:jc w:val="center"/>
        <w:rPr>
          <w:rFonts w:ascii="Arial Narrow" w:eastAsia="Times New Roman" w:hAnsi="Arial Narrow" w:cs="Times New Roman"/>
          <w:b/>
          <w:sz w:val="72"/>
          <w:szCs w:val="72"/>
          <w:lang w:eastAsia="it-IT"/>
        </w:rPr>
      </w:pPr>
    </w:p>
    <w:p w:rsidR="00694680" w:rsidRPr="00694680" w:rsidRDefault="00694680" w:rsidP="00694680">
      <w:pPr>
        <w:widowControl w:val="0"/>
        <w:spacing w:after="0" w:line="240" w:lineRule="auto"/>
        <w:ind w:left="720"/>
        <w:jc w:val="center"/>
        <w:rPr>
          <w:rFonts w:ascii="Arial Narrow" w:eastAsia="Times New Roman" w:hAnsi="Arial Narrow" w:cs="Times New Roman"/>
          <w:b/>
          <w:sz w:val="72"/>
          <w:szCs w:val="72"/>
          <w:lang w:eastAsia="it-IT"/>
        </w:rPr>
      </w:pPr>
    </w:p>
    <w:p w:rsidR="00694680" w:rsidRPr="00694680" w:rsidRDefault="00694680" w:rsidP="00694680">
      <w:pPr>
        <w:widowControl w:val="0"/>
        <w:spacing w:after="0" w:line="240" w:lineRule="auto"/>
        <w:ind w:left="720"/>
        <w:jc w:val="center"/>
        <w:rPr>
          <w:rFonts w:ascii="Arial Narrow" w:eastAsia="Times New Roman" w:hAnsi="Arial Narrow" w:cs="Times New Roman"/>
          <w:b/>
          <w:sz w:val="72"/>
          <w:szCs w:val="72"/>
          <w:lang w:eastAsia="it-IT"/>
        </w:rPr>
      </w:pPr>
    </w:p>
    <w:p w:rsidR="00694680" w:rsidRPr="00694680" w:rsidRDefault="00694680" w:rsidP="00694680">
      <w:pPr>
        <w:widowControl w:val="0"/>
        <w:spacing w:after="0" w:line="240" w:lineRule="auto"/>
        <w:ind w:left="720"/>
        <w:jc w:val="center"/>
        <w:rPr>
          <w:rFonts w:ascii="Arial Narrow" w:eastAsia="Times New Roman" w:hAnsi="Arial Narrow" w:cs="Times New Roman"/>
          <w:b/>
          <w:sz w:val="72"/>
          <w:szCs w:val="72"/>
          <w:lang w:eastAsia="it-IT"/>
        </w:rPr>
      </w:pPr>
    </w:p>
    <w:p w:rsidR="00694680" w:rsidRDefault="00694680" w:rsidP="00694680">
      <w:pPr>
        <w:pStyle w:val="a"/>
        <w:spacing w:line="288" w:lineRule="auto"/>
        <w:ind w:left="2154" w:right="2324"/>
        <w:jc w:val="center"/>
        <w:rPr>
          <w:rFonts w:ascii="Akzidenz-Grotesk BQ Condensed" w:hAnsi="Akzidenz-Grotesk BQ Condensed" w:hint="eastAsia"/>
          <w:b/>
          <w:bCs w:val="0"/>
          <w:color w:val="17655C"/>
          <w:sz w:val="32"/>
          <w:szCs w:val="32"/>
        </w:rPr>
      </w:pPr>
      <w:r>
        <w:rPr>
          <w:rFonts w:ascii="Akzidenz-Grotesk BQ Condensed" w:hAnsi="Akzidenz-Grotesk BQ Condensed"/>
          <w:b/>
          <w:bCs w:val="0"/>
          <w:color w:val="17655C"/>
          <w:sz w:val="32"/>
          <w:szCs w:val="32"/>
        </w:rPr>
        <w:t>PROGETTO BASELINE AMBIENTALE E SOCIO TERRITORIALE DELL’AREA DELLA CONCESSIONE MINERARIA GORGOGLIONE</w:t>
      </w:r>
    </w:p>
    <w:p w:rsidR="00694680" w:rsidRPr="00694680" w:rsidRDefault="00694680" w:rsidP="00694680">
      <w:pPr>
        <w:pStyle w:val="Corpotesto"/>
      </w:pPr>
    </w:p>
    <w:p w:rsidR="00694680" w:rsidRPr="00D13C62" w:rsidRDefault="00694680" w:rsidP="00694680">
      <w:pPr>
        <w:pStyle w:val="Corpotesto"/>
        <w:jc w:val="center"/>
        <w:rPr>
          <w:rFonts w:ascii="Akzidenz-Grotesk BQ Condensed" w:hAnsi="Akzidenz-Grotesk BQ Condensed"/>
          <w:b/>
          <w:bCs/>
          <w:color w:val="522659"/>
          <w:sz w:val="24"/>
        </w:rPr>
      </w:pPr>
      <w:r w:rsidRPr="00D13C62">
        <w:rPr>
          <w:rFonts w:ascii="Akzidenz-Grotesk BQ Condensed" w:hAnsi="Akzidenz-Grotesk BQ Condensed"/>
          <w:b/>
          <w:bCs/>
          <w:color w:val="522659"/>
          <w:sz w:val="24"/>
        </w:rPr>
        <w:t xml:space="preserve">Rapporto su Indici di qualità </w:t>
      </w:r>
      <w:r w:rsidR="00D13C62" w:rsidRPr="00D13C62">
        <w:rPr>
          <w:rFonts w:ascii="Akzidenz-Grotesk BQ Condensed" w:hAnsi="Akzidenz-Grotesk BQ Condensed"/>
          <w:b/>
          <w:bCs/>
          <w:color w:val="522659"/>
          <w:sz w:val="24"/>
        </w:rPr>
        <w:t>ecosistemi - rete ecologica</w:t>
      </w:r>
    </w:p>
    <w:p w:rsidR="00694680" w:rsidRPr="00D13C62" w:rsidRDefault="00694680" w:rsidP="00694680">
      <w:pPr>
        <w:widowControl w:val="0"/>
        <w:ind w:left="720"/>
        <w:jc w:val="center"/>
        <w:rPr>
          <w:rFonts w:ascii="Arial Narrow" w:hAnsi="Arial Narrow"/>
          <w:b/>
          <w:sz w:val="72"/>
          <w:szCs w:val="72"/>
        </w:rPr>
      </w:pPr>
      <w:r w:rsidRPr="00D13C62">
        <w:rPr>
          <w:rFonts w:ascii="Akzidenz-Grotesk BQ Condensed" w:hAnsi="Akzidenz-Grotesk BQ Condensed"/>
          <w:b/>
          <w:bCs/>
          <w:color w:val="522659"/>
          <w:sz w:val="24"/>
        </w:rPr>
        <w:t>&lt;2.</w:t>
      </w:r>
      <w:r w:rsidR="00D13C62" w:rsidRPr="00D13C62">
        <w:rPr>
          <w:rFonts w:ascii="Akzidenz-Grotesk BQ Condensed" w:hAnsi="Akzidenz-Grotesk BQ Condensed"/>
          <w:b/>
          <w:bCs/>
          <w:color w:val="522659"/>
          <w:sz w:val="24"/>
        </w:rPr>
        <w:t>5.C</w:t>
      </w:r>
      <w:r w:rsidRPr="00D13C62">
        <w:rPr>
          <w:rFonts w:ascii="Akzidenz-Grotesk BQ Condensed" w:hAnsi="Akzidenz-Grotesk BQ Condensed"/>
          <w:b/>
          <w:bCs/>
          <w:color w:val="522659"/>
          <w:sz w:val="24"/>
        </w:rPr>
        <w:t>&gt;</w:t>
      </w:r>
    </w:p>
    <w:p w:rsidR="00694680" w:rsidRPr="00D13C62" w:rsidRDefault="00694680" w:rsidP="00694680">
      <w:pPr>
        <w:widowControl w:val="0"/>
        <w:ind w:left="720"/>
        <w:jc w:val="center"/>
        <w:rPr>
          <w:rFonts w:ascii="Arial Narrow" w:hAnsi="Arial Narrow"/>
          <w:b/>
          <w:sz w:val="72"/>
          <w:szCs w:val="72"/>
        </w:rPr>
      </w:pPr>
    </w:p>
    <w:p w:rsidR="00694680" w:rsidRPr="00D13C62" w:rsidRDefault="00694680" w:rsidP="00694680">
      <w:pPr>
        <w:pStyle w:val="Corpotesto"/>
        <w:rPr>
          <w:b/>
          <w:bCs/>
        </w:rPr>
      </w:pPr>
    </w:p>
    <w:p w:rsidR="00694680" w:rsidRPr="00D13C62" w:rsidRDefault="00694680" w:rsidP="00694680">
      <w:pPr>
        <w:pStyle w:val="Corpotesto"/>
        <w:rPr>
          <w:b/>
          <w:bCs/>
        </w:rPr>
      </w:pPr>
    </w:p>
    <w:p w:rsidR="00694680" w:rsidRPr="00D13C62" w:rsidRDefault="00694680" w:rsidP="00694680">
      <w:pPr>
        <w:pStyle w:val="Corpotesto"/>
        <w:jc w:val="center"/>
        <w:rPr>
          <w:rFonts w:ascii="Akzidenz-Grotesk BQ Condensed" w:hAnsi="Akzidenz-Grotesk BQ Condensed"/>
          <w:b/>
          <w:bCs/>
          <w:color w:val="522659"/>
          <w:sz w:val="24"/>
        </w:rPr>
      </w:pPr>
    </w:p>
    <w:tbl>
      <w:tblPr>
        <w:tblW w:w="9654" w:type="dxa"/>
        <w:tblBorders>
          <w:top w:val="single" w:sz="4" w:space="0" w:color="000000"/>
          <w:left w:val="single" w:sz="4" w:space="0" w:color="000000"/>
          <w:bottom w:val="single" w:sz="4" w:space="0" w:color="000000"/>
          <w:insideH w:val="single" w:sz="4" w:space="0" w:color="000000"/>
        </w:tblBorders>
        <w:tblCellMar>
          <w:top w:w="55" w:type="dxa"/>
          <w:left w:w="50" w:type="dxa"/>
          <w:bottom w:w="55" w:type="dxa"/>
          <w:right w:w="55" w:type="dxa"/>
        </w:tblCellMar>
        <w:tblLook w:val="0000" w:firstRow="0" w:lastRow="0" w:firstColumn="0" w:lastColumn="0" w:noHBand="0" w:noVBand="0"/>
      </w:tblPr>
      <w:tblGrid>
        <w:gridCol w:w="2413"/>
        <w:gridCol w:w="2414"/>
        <w:gridCol w:w="4827"/>
      </w:tblGrid>
      <w:tr w:rsidR="00694680" w:rsidRPr="00D13C62" w:rsidTr="00580249">
        <w:trPr>
          <w:trHeight w:val="356"/>
        </w:trPr>
        <w:tc>
          <w:tcPr>
            <w:tcW w:w="2413" w:type="dxa"/>
            <w:vMerge w:val="restart"/>
            <w:tcBorders>
              <w:top w:val="single" w:sz="4" w:space="0" w:color="000000"/>
              <w:left w:val="single" w:sz="4" w:space="0" w:color="000000"/>
              <w:bottom w:val="single" w:sz="4" w:space="0" w:color="000000"/>
            </w:tcBorders>
            <w:shd w:val="clear" w:color="auto" w:fill="auto"/>
          </w:tcPr>
          <w:p w:rsidR="00694680" w:rsidRPr="00D13C62" w:rsidRDefault="00694680" w:rsidP="00580249">
            <w:pPr>
              <w:pStyle w:val="Contenutotabella"/>
              <w:jc w:val="center"/>
              <w:rPr>
                <w:color w:val="000000"/>
              </w:rPr>
            </w:pPr>
            <w:r w:rsidRPr="00D13C62">
              <w:rPr>
                <w:color w:val="000000"/>
              </w:rPr>
              <w:t>Cod. Lavoro</w:t>
            </w:r>
          </w:p>
          <w:p w:rsidR="00694680" w:rsidRPr="00D13C62" w:rsidRDefault="00694680" w:rsidP="00580249">
            <w:pPr>
              <w:pStyle w:val="Contenutotabella"/>
              <w:jc w:val="center"/>
              <w:rPr>
                <w:color w:val="000000"/>
              </w:rPr>
            </w:pPr>
            <w:r w:rsidRPr="00D13C62">
              <w:rPr>
                <w:color w:val="000000"/>
              </w:rPr>
              <w:t>04303</w:t>
            </w:r>
          </w:p>
          <w:p w:rsidR="00694680" w:rsidRPr="00D13C62" w:rsidRDefault="00694680" w:rsidP="00580249">
            <w:pPr>
              <w:pStyle w:val="Contenutotabella"/>
              <w:jc w:val="center"/>
              <w:rPr>
                <w:color w:val="000000"/>
              </w:rPr>
            </w:pPr>
            <w:r w:rsidRPr="00D13C62">
              <w:rPr>
                <w:color w:val="000000"/>
              </w:rPr>
              <w:t>Data</w:t>
            </w:r>
          </w:p>
          <w:p w:rsidR="00694680" w:rsidRPr="00D13C62" w:rsidRDefault="00EC7EF9" w:rsidP="00580249">
            <w:pPr>
              <w:pStyle w:val="Contenutotabella"/>
              <w:jc w:val="center"/>
              <w:rPr>
                <w:color w:val="000000"/>
              </w:rPr>
            </w:pPr>
            <w:r>
              <w:rPr>
                <w:color w:val="000000"/>
              </w:rPr>
              <w:t>dicembre 2018</w:t>
            </w:r>
          </w:p>
        </w:tc>
        <w:tc>
          <w:tcPr>
            <w:tcW w:w="2414" w:type="dxa"/>
            <w:tcBorders>
              <w:top w:val="single" w:sz="4" w:space="0" w:color="000000"/>
              <w:left w:val="single" w:sz="4" w:space="0" w:color="000000"/>
              <w:bottom w:val="single" w:sz="4" w:space="0" w:color="000000"/>
            </w:tcBorders>
            <w:shd w:val="clear" w:color="auto" w:fill="auto"/>
          </w:tcPr>
          <w:p w:rsidR="00694680" w:rsidRPr="00D13C62" w:rsidRDefault="00694680" w:rsidP="00580249">
            <w:pPr>
              <w:pStyle w:val="Contenutotabella"/>
              <w:rPr>
                <w:color w:val="000000"/>
              </w:rPr>
            </w:pPr>
            <w:r w:rsidRPr="00D13C62">
              <w:rPr>
                <w:color w:val="000000"/>
              </w:rPr>
              <w:t xml:space="preserve">Emesso: NEMO </w:t>
            </w:r>
            <w:proofErr w:type="spellStart"/>
            <w:r w:rsidRPr="00D13C62">
              <w:rPr>
                <w:color w:val="000000"/>
              </w:rPr>
              <w:t>srl</w:t>
            </w:r>
            <w:proofErr w:type="spellEnd"/>
          </w:p>
        </w:tc>
        <w:tc>
          <w:tcPr>
            <w:tcW w:w="482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694680" w:rsidRPr="00D13C62" w:rsidRDefault="00694680" w:rsidP="00580249">
            <w:pPr>
              <w:pStyle w:val="Contenutotabella"/>
              <w:rPr>
                <w:color w:val="000000"/>
              </w:rPr>
            </w:pPr>
            <w:r w:rsidRPr="00D13C62">
              <w:rPr>
                <w:noProof/>
                <w:color w:val="000000"/>
                <w:lang w:eastAsia="it-IT"/>
              </w:rPr>
              <w:drawing>
                <wp:anchor distT="0" distB="0" distL="0" distR="0" simplePos="0" relativeHeight="251661312" behindDoc="0" locked="0" layoutInCell="1" allowOverlap="1">
                  <wp:simplePos x="0" y="0"/>
                  <wp:positionH relativeFrom="column">
                    <wp:posOffset>365125</wp:posOffset>
                  </wp:positionH>
                  <wp:positionV relativeFrom="paragraph">
                    <wp:posOffset>89535</wp:posOffset>
                  </wp:positionV>
                  <wp:extent cx="2231390" cy="603250"/>
                  <wp:effectExtent l="0" t="0" r="0" b="6350"/>
                  <wp:wrapSquare wrapText="largest"/>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31390" cy="603250"/>
                          </a:xfrm>
                          <a:prstGeom prst="rect">
                            <a:avLst/>
                          </a:prstGeom>
                          <a:noFill/>
                          <a:ln>
                            <a:noFill/>
                          </a:ln>
                        </pic:spPr>
                      </pic:pic>
                    </a:graphicData>
                  </a:graphic>
                </wp:anchor>
              </w:drawing>
            </w:r>
          </w:p>
        </w:tc>
      </w:tr>
      <w:tr w:rsidR="00694680" w:rsidRPr="00D13C62" w:rsidTr="00580249">
        <w:trPr>
          <w:trHeight w:val="163"/>
        </w:trPr>
        <w:tc>
          <w:tcPr>
            <w:tcW w:w="2413" w:type="dxa"/>
            <w:vMerge/>
            <w:tcBorders>
              <w:top w:val="single" w:sz="4" w:space="0" w:color="000000"/>
              <w:left w:val="single" w:sz="4" w:space="0" w:color="000000"/>
              <w:bottom w:val="single" w:sz="4" w:space="0" w:color="000000"/>
            </w:tcBorders>
            <w:shd w:val="clear" w:color="auto" w:fill="auto"/>
          </w:tcPr>
          <w:p w:rsidR="00694680" w:rsidRPr="00D13C62" w:rsidRDefault="00694680" w:rsidP="00580249">
            <w:pPr>
              <w:pStyle w:val="Contenutotabella"/>
              <w:rPr>
                <w:color w:val="000000"/>
              </w:rPr>
            </w:pPr>
          </w:p>
        </w:tc>
        <w:tc>
          <w:tcPr>
            <w:tcW w:w="2414" w:type="dxa"/>
            <w:tcBorders>
              <w:left w:val="single" w:sz="4" w:space="0" w:color="000000"/>
              <w:bottom w:val="single" w:sz="4" w:space="0" w:color="000000"/>
            </w:tcBorders>
            <w:shd w:val="clear" w:color="auto" w:fill="auto"/>
          </w:tcPr>
          <w:p w:rsidR="00694680" w:rsidRPr="00D13C62" w:rsidRDefault="00694680" w:rsidP="00580249">
            <w:pPr>
              <w:pStyle w:val="Contenutotabella"/>
              <w:rPr>
                <w:color w:val="000000"/>
              </w:rPr>
            </w:pPr>
            <w:r w:rsidRPr="00D13C62">
              <w:rPr>
                <w:color w:val="000000"/>
              </w:rPr>
              <w:t>Controllato: Lombardi</w:t>
            </w:r>
          </w:p>
        </w:tc>
        <w:tc>
          <w:tcPr>
            <w:tcW w:w="4827" w:type="dxa"/>
            <w:vMerge/>
            <w:tcBorders>
              <w:top w:val="single" w:sz="4" w:space="0" w:color="000000"/>
              <w:left w:val="single" w:sz="4" w:space="0" w:color="000000"/>
              <w:bottom w:val="single" w:sz="4" w:space="0" w:color="000000"/>
              <w:right w:val="single" w:sz="4" w:space="0" w:color="000000"/>
            </w:tcBorders>
            <w:shd w:val="clear" w:color="auto" w:fill="auto"/>
          </w:tcPr>
          <w:p w:rsidR="00694680" w:rsidRPr="00D13C62" w:rsidRDefault="00694680" w:rsidP="00580249">
            <w:pPr>
              <w:pStyle w:val="Contenutotabella"/>
              <w:rPr>
                <w:color w:val="000000"/>
              </w:rPr>
            </w:pPr>
          </w:p>
        </w:tc>
      </w:tr>
      <w:tr w:rsidR="00694680" w:rsidTr="00580249">
        <w:trPr>
          <w:trHeight w:val="163"/>
        </w:trPr>
        <w:tc>
          <w:tcPr>
            <w:tcW w:w="2413" w:type="dxa"/>
            <w:vMerge/>
            <w:tcBorders>
              <w:top w:val="single" w:sz="4" w:space="0" w:color="000000"/>
              <w:left w:val="single" w:sz="4" w:space="0" w:color="000000"/>
              <w:bottom w:val="single" w:sz="4" w:space="0" w:color="000000"/>
            </w:tcBorders>
            <w:shd w:val="clear" w:color="auto" w:fill="auto"/>
          </w:tcPr>
          <w:p w:rsidR="00694680" w:rsidRPr="00D13C62" w:rsidRDefault="00694680" w:rsidP="00580249">
            <w:pPr>
              <w:pStyle w:val="Contenutotabella"/>
              <w:rPr>
                <w:color w:val="000000"/>
              </w:rPr>
            </w:pPr>
          </w:p>
        </w:tc>
        <w:tc>
          <w:tcPr>
            <w:tcW w:w="2414" w:type="dxa"/>
            <w:tcBorders>
              <w:left w:val="single" w:sz="4" w:space="0" w:color="000000"/>
              <w:bottom w:val="single" w:sz="4" w:space="0" w:color="000000"/>
            </w:tcBorders>
            <w:shd w:val="clear" w:color="auto" w:fill="auto"/>
          </w:tcPr>
          <w:p w:rsidR="00694680" w:rsidRDefault="00694680" w:rsidP="00580249">
            <w:pPr>
              <w:pStyle w:val="Contenutotabella"/>
              <w:rPr>
                <w:color w:val="000000"/>
              </w:rPr>
            </w:pPr>
            <w:r w:rsidRPr="00D13C62">
              <w:rPr>
                <w:color w:val="000000"/>
              </w:rPr>
              <w:t xml:space="preserve">Approvato: </w:t>
            </w:r>
            <w:proofErr w:type="spellStart"/>
            <w:r w:rsidRPr="00D13C62">
              <w:rPr>
                <w:color w:val="000000"/>
              </w:rPr>
              <w:t>Miozzo</w:t>
            </w:r>
            <w:proofErr w:type="spellEnd"/>
          </w:p>
        </w:tc>
        <w:tc>
          <w:tcPr>
            <w:tcW w:w="4827" w:type="dxa"/>
            <w:vMerge/>
            <w:tcBorders>
              <w:top w:val="single" w:sz="4" w:space="0" w:color="000000"/>
              <w:left w:val="single" w:sz="4" w:space="0" w:color="000000"/>
              <w:bottom w:val="single" w:sz="4" w:space="0" w:color="000000"/>
              <w:right w:val="single" w:sz="4" w:space="0" w:color="000000"/>
            </w:tcBorders>
            <w:shd w:val="clear" w:color="auto" w:fill="auto"/>
          </w:tcPr>
          <w:p w:rsidR="00694680" w:rsidRDefault="00694680" w:rsidP="00580249">
            <w:pPr>
              <w:pStyle w:val="Contenutotabella"/>
              <w:rPr>
                <w:color w:val="000000"/>
              </w:rPr>
            </w:pPr>
          </w:p>
        </w:tc>
      </w:tr>
    </w:tbl>
    <w:p w:rsidR="00694680" w:rsidRPr="00694680" w:rsidRDefault="00694680" w:rsidP="00694680">
      <w:pPr>
        <w:spacing w:after="0"/>
        <w:jc w:val="center"/>
        <w:rPr>
          <w:rFonts w:ascii="Verdana" w:hAnsi="Verdana"/>
          <w:sz w:val="16"/>
          <w:szCs w:val="16"/>
        </w:rPr>
      </w:pPr>
    </w:p>
    <w:p w:rsidR="00694680" w:rsidRDefault="00694680" w:rsidP="00694680">
      <w:pPr>
        <w:jc w:val="center"/>
        <w:rPr>
          <w:rFonts w:ascii="Verdana" w:hAnsi="Verdana"/>
          <w:sz w:val="24"/>
          <w:szCs w:val="24"/>
        </w:rPr>
      </w:pPr>
      <w:r>
        <w:rPr>
          <w:rFonts w:ascii="Verdana" w:hAnsi="Verdana"/>
          <w:noProof/>
          <w:sz w:val="24"/>
          <w:szCs w:val="24"/>
          <w:lang w:eastAsia="it-IT"/>
        </w:rPr>
        <w:drawing>
          <wp:inline distT="0" distB="0" distL="0" distR="0">
            <wp:extent cx="5704840" cy="704850"/>
            <wp:effectExtent l="0" t="0" r="0" b="0"/>
            <wp:docPr id="25"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04840" cy="704850"/>
                    </a:xfrm>
                    <a:prstGeom prst="rect">
                      <a:avLst/>
                    </a:prstGeom>
                    <a:noFill/>
                  </pic:spPr>
                </pic:pic>
              </a:graphicData>
            </a:graphic>
          </wp:inline>
        </w:drawing>
      </w:r>
    </w:p>
    <w:p w:rsidR="00D13C62" w:rsidRDefault="00694680" w:rsidP="00D13C62">
      <w:pPr>
        <w:widowControl w:val="0"/>
        <w:ind w:left="720"/>
        <w:jc w:val="center"/>
        <w:rPr>
          <w:rFonts w:ascii="Arial Narrow" w:hAnsi="Arial Narrow"/>
          <w:b/>
          <w:sz w:val="52"/>
          <w:szCs w:val="52"/>
        </w:rPr>
      </w:pPr>
      <w:r>
        <w:rPr>
          <w:rFonts w:ascii="Verdana" w:hAnsi="Verdana"/>
          <w:sz w:val="24"/>
          <w:szCs w:val="24"/>
        </w:rPr>
        <w:br w:type="page"/>
      </w:r>
      <w:r w:rsidR="00D13C62" w:rsidRPr="009C2A23">
        <w:rPr>
          <w:rFonts w:ascii="Arial Narrow" w:hAnsi="Arial Narrow"/>
          <w:b/>
          <w:sz w:val="56"/>
          <w:szCs w:val="56"/>
        </w:rPr>
        <w:lastRenderedPageBreak/>
        <w:t>Realizzazione di un inventario naturalistico</w:t>
      </w:r>
      <w:r w:rsidR="00D13C62">
        <w:rPr>
          <w:rFonts w:ascii="Arial Narrow" w:hAnsi="Arial Narrow"/>
          <w:b/>
          <w:sz w:val="52"/>
          <w:szCs w:val="52"/>
        </w:rPr>
        <w:t xml:space="preserve"> </w:t>
      </w:r>
    </w:p>
    <w:p w:rsidR="00D13C62" w:rsidRDefault="00D13C62" w:rsidP="00D13C62">
      <w:pPr>
        <w:widowControl w:val="0"/>
        <w:ind w:left="720"/>
        <w:jc w:val="center"/>
        <w:rPr>
          <w:rFonts w:ascii="Arial Narrow" w:hAnsi="Arial Narrow"/>
          <w:b/>
          <w:sz w:val="52"/>
          <w:szCs w:val="52"/>
        </w:rPr>
      </w:pPr>
    </w:p>
    <w:p w:rsidR="00D13C62" w:rsidRDefault="00D13C62" w:rsidP="00D13C62">
      <w:pPr>
        <w:widowControl w:val="0"/>
        <w:ind w:left="720"/>
        <w:jc w:val="center"/>
        <w:rPr>
          <w:rFonts w:ascii="Arial Narrow" w:hAnsi="Arial Narrow"/>
          <w:b/>
          <w:sz w:val="52"/>
          <w:szCs w:val="52"/>
        </w:rPr>
      </w:pPr>
      <w:r>
        <w:rPr>
          <w:rFonts w:ascii="Arial Narrow" w:hAnsi="Arial Narrow"/>
          <w:b/>
          <w:sz w:val="52"/>
          <w:szCs w:val="52"/>
        </w:rPr>
        <w:t xml:space="preserve">Ecosistemi e aree protette </w:t>
      </w:r>
    </w:p>
    <w:p w:rsidR="002840B0" w:rsidRPr="002840B0" w:rsidRDefault="002840B0" w:rsidP="00D13C62">
      <w:pPr>
        <w:widowControl w:val="0"/>
        <w:ind w:left="720"/>
        <w:jc w:val="center"/>
        <w:rPr>
          <w:rFonts w:ascii="Arial Narrow" w:hAnsi="Arial Narrow"/>
          <w:b/>
          <w:sz w:val="28"/>
          <w:szCs w:val="28"/>
          <w:highlight w:val="yellow"/>
        </w:rPr>
      </w:pPr>
    </w:p>
    <w:p w:rsidR="002840B0" w:rsidRPr="002840B0" w:rsidRDefault="002840B0" w:rsidP="002840B0">
      <w:pPr>
        <w:widowControl w:val="0"/>
        <w:ind w:left="720"/>
        <w:rPr>
          <w:rFonts w:ascii="Arial Narrow" w:hAnsi="Arial Narrow"/>
          <w:b/>
          <w:sz w:val="28"/>
          <w:szCs w:val="28"/>
          <w:highlight w:val="yellow"/>
        </w:rPr>
      </w:pPr>
    </w:p>
    <w:p w:rsidR="002840B0" w:rsidRPr="00D13C62" w:rsidRDefault="002840B0" w:rsidP="002840B0">
      <w:pPr>
        <w:widowControl w:val="0"/>
        <w:ind w:left="720"/>
        <w:rPr>
          <w:rFonts w:ascii="Arial Narrow" w:hAnsi="Arial Narrow"/>
          <w:b/>
          <w:sz w:val="28"/>
          <w:szCs w:val="28"/>
        </w:rPr>
      </w:pPr>
    </w:p>
    <w:p w:rsidR="002840B0" w:rsidRPr="00D13C62" w:rsidRDefault="002840B0" w:rsidP="002840B0">
      <w:pPr>
        <w:widowControl w:val="0"/>
        <w:ind w:left="720"/>
        <w:jc w:val="center"/>
        <w:rPr>
          <w:rFonts w:ascii="Arial Narrow" w:hAnsi="Arial Narrow"/>
          <w:sz w:val="28"/>
          <w:szCs w:val="28"/>
        </w:rPr>
      </w:pPr>
      <w:r w:rsidRPr="00D13C62">
        <w:rPr>
          <w:rFonts w:ascii="Arial Narrow" w:hAnsi="Arial Narrow"/>
          <w:sz w:val="28"/>
          <w:szCs w:val="28"/>
        </w:rPr>
        <w:t xml:space="preserve">Coordinamento gruppo tecnico componente flora, vegetazione, foreste, ecosistemi </w:t>
      </w:r>
    </w:p>
    <w:p w:rsidR="002840B0" w:rsidRPr="00D13C62" w:rsidRDefault="002840B0" w:rsidP="002840B0">
      <w:pPr>
        <w:widowControl w:val="0"/>
        <w:ind w:left="720"/>
        <w:jc w:val="center"/>
        <w:rPr>
          <w:rFonts w:ascii="Arial Narrow" w:hAnsi="Arial Narrow"/>
          <w:sz w:val="28"/>
          <w:szCs w:val="28"/>
        </w:rPr>
      </w:pPr>
      <w:r w:rsidRPr="00D13C62">
        <w:rPr>
          <w:rFonts w:ascii="Arial Narrow" w:hAnsi="Arial Narrow"/>
          <w:sz w:val="28"/>
          <w:szCs w:val="28"/>
        </w:rPr>
        <w:t xml:space="preserve">Dott. </w:t>
      </w:r>
      <w:proofErr w:type="spellStart"/>
      <w:r w:rsidRPr="00D13C62">
        <w:rPr>
          <w:rFonts w:ascii="Arial Narrow" w:hAnsi="Arial Narrow"/>
          <w:sz w:val="28"/>
          <w:szCs w:val="28"/>
        </w:rPr>
        <w:t>Nat</w:t>
      </w:r>
      <w:proofErr w:type="spellEnd"/>
      <w:r w:rsidRPr="00D13C62">
        <w:rPr>
          <w:rFonts w:ascii="Arial Narrow" w:hAnsi="Arial Narrow"/>
          <w:sz w:val="28"/>
          <w:szCs w:val="28"/>
        </w:rPr>
        <w:t>. Leonardo Lombardi; Dott. For. Michele Giunti</w:t>
      </w:r>
    </w:p>
    <w:p w:rsidR="002840B0" w:rsidRPr="00D13C62" w:rsidRDefault="002840B0" w:rsidP="002840B0">
      <w:pPr>
        <w:widowControl w:val="0"/>
        <w:ind w:left="720"/>
        <w:jc w:val="center"/>
        <w:rPr>
          <w:rFonts w:ascii="Arial Narrow" w:hAnsi="Arial Narrow"/>
          <w:sz w:val="28"/>
          <w:szCs w:val="28"/>
        </w:rPr>
      </w:pPr>
    </w:p>
    <w:p w:rsidR="002840B0" w:rsidRPr="00D13C62" w:rsidRDefault="002840B0" w:rsidP="002840B0">
      <w:pPr>
        <w:widowControl w:val="0"/>
        <w:ind w:left="720"/>
        <w:jc w:val="center"/>
        <w:rPr>
          <w:rFonts w:ascii="Arial Narrow" w:hAnsi="Arial Narrow"/>
          <w:b/>
          <w:sz w:val="28"/>
          <w:szCs w:val="28"/>
        </w:rPr>
      </w:pPr>
      <w:r w:rsidRPr="00D13C62">
        <w:rPr>
          <w:rFonts w:ascii="Arial Narrow" w:hAnsi="Arial Narrow"/>
          <w:b/>
          <w:sz w:val="28"/>
          <w:szCs w:val="28"/>
        </w:rPr>
        <w:t xml:space="preserve">Responsabile analisi </w:t>
      </w:r>
      <w:r w:rsidR="00D13C62">
        <w:rPr>
          <w:rFonts w:ascii="Arial Narrow" w:hAnsi="Arial Narrow"/>
          <w:b/>
          <w:sz w:val="28"/>
          <w:szCs w:val="28"/>
        </w:rPr>
        <w:t>rete ecologica</w:t>
      </w:r>
      <w:r w:rsidRPr="00D13C62">
        <w:rPr>
          <w:rFonts w:ascii="Arial Narrow" w:hAnsi="Arial Narrow"/>
          <w:b/>
          <w:sz w:val="28"/>
          <w:szCs w:val="28"/>
        </w:rPr>
        <w:t>:</w:t>
      </w:r>
    </w:p>
    <w:p w:rsidR="00D13C62" w:rsidRDefault="00D13C62" w:rsidP="00D13C62">
      <w:pPr>
        <w:widowControl w:val="0"/>
        <w:ind w:left="720"/>
        <w:jc w:val="center"/>
        <w:rPr>
          <w:rFonts w:ascii="Arial Narrow" w:hAnsi="Arial Narrow"/>
          <w:sz w:val="28"/>
          <w:szCs w:val="28"/>
        </w:rPr>
      </w:pPr>
      <w:r w:rsidRPr="00D13C62">
        <w:rPr>
          <w:rFonts w:ascii="Arial Narrow" w:hAnsi="Arial Narrow"/>
          <w:sz w:val="28"/>
          <w:szCs w:val="28"/>
        </w:rPr>
        <w:t xml:space="preserve">Dott. </w:t>
      </w:r>
      <w:proofErr w:type="spellStart"/>
      <w:r w:rsidRPr="00D13C62">
        <w:rPr>
          <w:rFonts w:ascii="Arial Narrow" w:hAnsi="Arial Narrow"/>
          <w:sz w:val="28"/>
          <w:szCs w:val="28"/>
        </w:rPr>
        <w:t>Nat</w:t>
      </w:r>
      <w:proofErr w:type="spellEnd"/>
      <w:r w:rsidRPr="00D13C62">
        <w:rPr>
          <w:rFonts w:ascii="Arial Narrow" w:hAnsi="Arial Narrow"/>
          <w:sz w:val="28"/>
          <w:szCs w:val="28"/>
        </w:rPr>
        <w:t>. Leonardo Lombardi; Dott. For. Michele Giunti</w:t>
      </w:r>
      <w:r>
        <w:rPr>
          <w:rFonts w:ascii="Arial Narrow" w:hAnsi="Arial Narrow"/>
          <w:sz w:val="28"/>
          <w:szCs w:val="28"/>
        </w:rPr>
        <w:t xml:space="preserve">; </w:t>
      </w:r>
      <w:r w:rsidRPr="00D13C62">
        <w:rPr>
          <w:rFonts w:ascii="Arial Narrow" w:hAnsi="Arial Narrow"/>
          <w:sz w:val="28"/>
          <w:szCs w:val="28"/>
        </w:rPr>
        <w:t xml:space="preserve">Dott. </w:t>
      </w:r>
      <w:proofErr w:type="spellStart"/>
      <w:r w:rsidRPr="00D13C62">
        <w:rPr>
          <w:rFonts w:ascii="Arial Narrow" w:hAnsi="Arial Narrow"/>
          <w:sz w:val="28"/>
          <w:szCs w:val="28"/>
        </w:rPr>
        <w:t>Biol</w:t>
      </w:r>
      <w:proofErr w:type="spellEnd"/>
      <w:r w:rsidRPr="00D13C62">
        <w:rPr>
          <w:rFonts w:ascii="Arial Narrow" w:hAnsi="Arial Narrow"/>
          <w:sz w:val="28"/>
          <w:szCs w:val="28"/>
        </w:rPr>
        <w:t>. Cristina Castelli</w:t>
      </w:r>
      <w:r>
        <w:rPr>
          <w:rFonts w:ascii="Arial Narrow" w:hAnsi="Arial Narrow"/>
          <w:sz w:val="28"/>
          <w:szCs w:val="28"/>
        </w:rPr>
        <w:t>;</w:t>
      </w:r>
    </w:p>
    <w:p w:rsidR="00D13C62" w:rsidRPr="005F5A84" w:rsidRDefault="00D13C62" w:rsidP="00D13C62">
      <w:pPr>
        <w:widowControl w:val="0"/>
        <w:ind w:left="720"/>
        <w:jc w:val="center"/>
        <w:rPr>
          <w:rFonts w:ascii="Arial Narrow" w:hAnsi="Arial Narrow"/>
          <w:sz w:val="28"/>
          <w:szCs w:val="28"/>
        </w:rPr>
      </w:pPr>
      <w:r>
        <w:rPr>
          <w:rFonts w:ascii="Arial Narrow" w:hAnsi="Arial Narrow"/>
          <w:sz w:val="28"/>
          <w:szCs w:val="28"/>
        </w:rPr>
        <w:t xml:space="preserve">Dott. </w:t>
      </w:r>
      <w:proofErr w:type="spellStart"/>
      <w:r>
        <w:rPr>
          <w:rFonts w:ascii="Arial Narrow" w:hAnsi="Arial Narrow"/>
          <w:sz w:val="28"/>
          <w:szCs w:val="28"/>
        </w:rPr>
        <w:t>Nat</w:t>
      </w:r>
      <w:proofErr w:type="spellEnd"/>
      <w:r>
        <w:rPr>
          <w:rFonts w:ascii="Arial Narrow" w:hAnsi="Arial Narrow"/>
          <w:sz w:val="28"/>
          <w:szCs w:val="28"/>
        </w:rPr>
        <w:t>. Elena Tondini</w:t>
      </w:r>
    </w:p>
    <w:p w:rsidR="00D13C62" w:rsidRPr="00D13C62" w:rsidRDefault="00D13C62" w:rsidP="00D13C62">
      <w:pPr>
        <w:widowControl w:val="0"/>
        <w:ind w:left="720"/>
        <w:jc w:val="center"/>
        <w:rPr>
          <w:rFonts w:ascii="Arial Narrow" w:hAnsi="Arial Narrow"/>
          <w:sz w:val="28"/>
          <w:szCs w:val="28"/>
        </w:rPr>
      </w:pPr>
    </w:p>
    <w:p w:rsidR="002840B0" w:rsidRPr="00D13C62" w:rsidRDefault="002840B0" w:rsidP="002840B0">
      <w:pPr>
        <w:widowControl w:val="0"/>
        <w:ind w:left="720"/>
        <w:jc w:val="center"/>
        <w:rPr>
          <w:rFonts w:ascii="Arial Narrow" w:hAnsi="Arial Narrow"/>
          <w:sz w:val="28"/>
          <w:szCs w:val="28"/>
        </w:rPr>
      </w:pPr>
    </w:p>
    <w:p w:rsidR="002840B0" w:rsidRPr="00D13C62" w:rsidRDefault="002840B0" w:rsidP="002840B0">
      <w:pPr>
        <w:widowControl w:val="0"/>
        <w:ind w:left="720"/>
        <w:jc w:val="center"/>
        <w:rPr>
          <w:rFonts w:ascii="Arial Narrow" w:hAnsi="Arial Narrow"/>
          <w:sz w:val="28"/>
          <w:szCs w:val="28"/>
        </w:rPr>
      </w:pPr>
    </w:p>
    <w:p w:rsidR="002840B0" w:rsidRPr="00D13C62" w:rsidRDefault="002840B0" w:rsidP="002840B0">
      <w:pPr>
        <w:widowControl w:val="0"/>
        <w:ind w:left="720"/>
        <w:jc w:val="center"/>
        <w:rPr>
          <w:rFonts w:ascii="Arial Narrow" w:hAnsi="Arial Narrow"/>
          <w:sz w:val="28"/>
          <w:szCs w:val="28"/>
        </w:rPr>
      </w:pPr>
      <w:r w:rsidRPr="00D13C62">
        <w:rPr>
          <w:rFonts w:ascii="Arial Narrow" w:hAnsi="Arial Narrow"/>
          <w:sz w:val="28"/>
          <w:szCs w:val="28"/>
        </w:rPr>
        <w:t>Responsabile elaborazione DB cartografici:</w:t>
      </w:r>
    </w:p>
    <w:p w:rsidR="002840B0" w:rsidRPr="005F5A84" w:rsidRDefault="002840B0" w:rsidP="002840B0">
      <w:pPr>
        <w:widowControl w:val="0"/>
        <w:ind w:left="720"/>
        <w:jc w:val="center"/>
        <w:rPr>
          <w:rFonts w:ascii="Arial Narrow" w:hAnsi="Arial Narrow"/>
          <w:sz w:val="28"/>
          <w:szCs w:val="28"/>
        </w:rPr>
      </w:pPr>
      <w:r w:rsidRPr="00D13C62">
        <w:rPr>
          <w:rFonts w:ascii="Arial Narrow" w:hAnsi="Arial Narrow"/>
          <w:sz w:val="28"/>
          <w:szCs w:val="28"/>
        </w:rPr>
        <w:t xml:space="preserve">Dott. </w:t>
      </w:r>
      <w:proofErr w:type="spellStart"/>
      <w:r w:rsidRPr="00D13C62">
        <w:rPr>
          <w:rFonts w:ascii="Arial Narrow" w:hAnsi="Arial Narrow"/>
          <w:sz w:val="28"/>
          <w:szCs w:val="28"/>
        </w:rPr>
        <w:t>Biol</w:t>
      </w:r>
      <w:proofErr w:type="spellEnd"/>
      <w:r w:rsidRPr="00D13C62">
        <w:rPr>
          <w:rFonts w:ascii="Arial Narrow" w:hAnsi="Arial Narrow"/>
          <w:sz w:val="28"/>
          <w:szCs w:val="28"/>
        </w:rPr>
        <w:t>. Cristina Castelli</w:t>
      </w:r>
    </w:p>
    <w:p w:rsidR="002840B0" w:rsidRDefault="002840B0" w:rsidP="002840B0">
      <w:pPr>
        <w:widowControl w:val="0"/>
        <w:ind w:left="720"/>
        <w:rPr>
          <w:rFonts w:ascii="Arial Narrow" w:hAnsi="Arial Narrow"/>
          <w:b/>
          <w:sz w:val="28"/>
          <w:szCs w:val="28"/>
        </w:rPr>
      </w:pPr>
    </w:p>
    <w:p w:rsidR="002840B0" w:rsidRPr="00D90AE7" w:rsidRDefault="002840B0" w:rsidP="002840B0">
      <w:pPr>
        <w:widowControl w:val="0"/>
        <w:ind w:left="720"/>
        <w:rPr>
          <w:rFonts w:ascii="Arial Narrow" w:hAnsi="Arial Narrow"/>
          <w:b/>
          <w:sz w:val="28"/>
          <w:szCs w:val="28"/>
        </w:rPr>
      </w:pPr>
    </w:p>
    <w:p w:rsidR="002840B0" w:rsidRPr="00D90AE7" w:rsidRDefault="002840B0" w:rsidP="002840B0">
      <w:pPr>
        <w:widowControl w:val="0"/>
        <w:ind w:left="709" w:firstLine="11"/>
        <w:rPr>
          <w:rFonts w:ascii="Arial Narrow" w:hAnsi="Arial Narrow"/>
          <w:b/>
          <w:sz w:val="28"/>
          <w:szCs w:val="28"/>
        </w:rPr>
      </w:pPr>
      <w:r>
        <w:t xml:space="preserve">                                                               </w:t>
      </w:r>
      <w:r>
        <w:object w:dxaOrig="2281" w:dyaOrig="13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1pt;height:60.2pt" o:ole="" fillcolor="window">
            <v:imagedata r:id="rId12" o:title=""/>
          </v:shape>
          <o:OLEObject Type="Embed" ProgID="Word.Picture.8" ShapeID="_x0000_i1025" DrawAspect="Content" ObjectID="_1623226822" r:id="rId13"/>
        </w:object>
      </w:r>
    </w:p>
    <w:p w:rsidR="006C2215" w:rsidRDefault="002840B0" w:rsidP="00140081">
      <w:pPr>
        <w:pStyle w:val="Titolosommario"/>
        <w:jc w:val="center"/>
        <w:rPr>
          <w:rFonts w:ascii="Verdana" w:hAnsi="Verdana"/>
          <w:sz w:val="24"/>
          <w:szCs w:val="24"/>
        </w:rPr>
      </w:pPr>
      <w:r w:rsidRPr="00D90AE7">
        <w:rPr>
          <w:rStyle w:val="Titolodellibro"/>
        </w:rPr>
        <w:br w:type="page"/>
      </w:r>
    </w:p>
    <w:p w:rsidR="00694680" w:rsidRDefault="00694680" w:rsidP="002840B0">
      <w:pPr>
        <w:rPr>
          <w:rFonts w:ascii="Verdana" w:hAnsi="Verdana"/>
          <w:sz w:val="24"/>
          <w:szCs w:val="24"/>
        </w:rPr>
      </w:pPr>
    </w:p>
    <w:p w:rsidR="00BB12A2" w:rsidRPr="00140081" w:rsidRDefault="00BB12A2" w:rsidP="00BB12A2">
      <w:pPr>
        <w:pStyle w:val="Titolo1"/>
        <w:jc w:val="center"/>
        <w:rPr>
          <w:rStyle w:val="Titolodellibro"/>
          <w:sz w:val="36"/>
          <w:szCs w:val="36"/>
          <w:u w:val="single"/>
        </w:rPr>
      </w:pPr>
      <w:bookmarkStart w:id="0" w:name="_Toc505318268"/>
      <w:bookmarkStart w:id="1" w:name="_Toc12609090"/>
      <w:bookmarkStart w:id="2" w:name="_Toc12613973"/>
      <w:proofErr w:type="gramStart"/>
      <w:r w:rsidRPr="00140081">
        <w:rPr>
          <w:rStyle w:val="Titolodellibro"/>
          <w:sz w:val="36"/>
          <w:szCs w:val="36"/>
          <w:u w:val="single"/>
        </w:rPr>
        <w:t>A  -</w:t>
      </w:r>
      <w:proofErr w:type="gramEnd"/>
      <w:r w:rsidRPr="00140081">
        <w:rPr>
          <w:rStyle w:val="Titolodellibro"/>
          <w:sz w:val="36"/>
          <w:szCs w:val="36"/>
          <w:u w:val="single"/>
        </w:rPr>
        <w:t xml:space="preserve"> INDICE DI QUALITA’ DEGLI ECOSISTEMI</w:t>
      </w:r>
      <w:bookmarkEnd w:id="1"/>
      <w:bookmarkEnd w:id="2"/>
    </w:p>
    <w:p w:rsidR="009172E9" w:rsidRPr="00846D49" w:rsidRDefault="009172E9" w:rsidP="00BB12A2">
      <w:pPr>
        <w:pStyle w:val="Titolo9"/>
        <w:rPr>
          <w:rStyle w:val="Titolodellibro"/>
          <w:b/>
          <w:i w:val="0"/>
          <w:kern w:val="32"/>
        </w:rPr>
      </w:pPr>
      <w:r w:rsidRPr="00846D49">
        <w:rPr>
          <w:rStyle w:val="Titolodellibro"/>
          <w:b/>
          <w:i w:val="0"/>
          <w:kern w:val="32"/>
        </w:rPr>
        <w:t>PREMESSA</w:t>
      </w:r>
      <w:bookmarkEnd w:id="0"/>
    </w:p>
    <w:p w:rsidR="00AC4DF7" w:rsidRPr="00983123" w:rsidRDefault="00AC4DF7" w:rsidP="00983123">
      <w:pPr>
        <w:widowControl w:val="0"/>
        <w:autoSpaceDE w:val="0"/>
        <w:autoSpaceDN w:val="0"/>
        <w:adjustRightInd w:val="0"/>
        <w:spacing w:after="0" w:line="240" w:lineRule="auto"/>
        <w:ind w:firstLine="284"/>
        <w:jc w:val="both"/>
        <w:rPr>
          <w:rFonts w:ascii="Arial Narrow" w:hAnsi="Arial Narrow"/>
          <w:sz w:val="24"/>
          <w:szCs w:val="24"/>
        </w:rPr>
      </w:pPr>
      <w:r w:rsidRPr="00983123">
        <w:rPr>
          <w:rFonts w:ascii="Arial Narrow" w:hAnsi="Arial Narrow"/>
          <w:sz w:val="24"/>
          <w:szCs w:val="24"/>
        </w:rPr>
        <w:t xml:space="preserve">Il presente documento costituisce il rapporto di analisi degli Indicatori di ecologia del paesaggio del territorio </w:t>
      </w:r>
      <w:r w:rsidRPr="00983123">
        <w:rPr>
          <w:rFonts w:ascii="Arial Narrow" w:eastAsia="Times New Roman" w:hAnsi="Arial Narrow" w:cs="Times New Roman"/>
          <w:sz w:val="24"/>
          <w:szCs w:val="20"/>
          <w:lang w:eastAsia="it-IT"/>
        </w:rPr>
        <w:t>della</w:t>
      </w:r>
      <w:r w:rsidRPr="00983123">
        <w:rPr>
          <w:rFonts w:ascii="Arial Narrow" w:hAnsi="Arial Narrow"/>
          <w:sz w:val="24"/>
          <w:szCs w:val="24"/>
        </w:rPr>
        <w:t xml:space="preserve"> Concessione Gorgoglione, previsto nell’ambito del processo/progetto di Baseline ambientale.</w:t>
      </w:r>
      <w:r w:rsidR="00360B24" w:rsidRPr="00983123">
        <w:rPr>
          <w:rFonts w:ascii="Arial Narrow" w:hAnsi="Arial Narrow"/>
          <w:sz w:val="24"/>
          <w:szCs w:val="24"/>
        </w:rPr>
        <w:t xml:space="preserve"> A partire dal database cartografico dall’uso del suolo</w:t>
      </w:r>
      <w:r w:rsidR="00AC1B56" w:rsidRPr="00983123">
        <w:rPr>
          <w:rFonts w:ascii="Arial Narrow" w:hAnsi="Arial Narrow"/>
          <w:sz w:val="24"/>
          <w:szCs w:val="24"/>
        </w:rPr>
        <w:t xml:space="preserve"> dell’area di studio</w:t>
      </w:r>
      <w:r w:rsidR="00360B24" w:rsidRPr="00983123">
        <w:rPr>
          <w:rFonts w:ascii="Arial Narrow" w:hAnsi="Arial Narrow"/>
          <w:sz w:val="24"/>
          <w:szCs w:val="24"/>
        </w:rPr>
        <w:t xml:space="preserve">, elaborato e aggiornato nell’ambito del </w:t>
      </w:r>
      <w:r w:rsidR="00AC1B56" w:rsidRPr="00983123">
        <w:rPr>
          <w:rFonts w:ascii="Arial Narrow" w:hAnsi="Arial Narrow"/>
          <w:sz w:val="24"/>
          <w:szCs w:val="24"/>
        </w:rPr>
        <w:t xml:space="preserve">progetto di Baseline, sono stati calcolati una serie di indici territoriali rappresentativi nel loro insieme del grado di frammentazione e di connettività dei </w:t>
      </w:r>
      <w:r w:rsidR="00522956" w:rsidRPr="00983123">
        <w:rPr>
          <w:rFonts w:ascii="Arial Narrow" w:hAnsi="Arial Narrow"/>
          <w:sz w:val="24"/>
          <w:szCs w:val="24"/>
        </w:rPr>
        <w:t xml:space="preserve">diversi </w:t>
      </w:r>
      <w:r w:rsidR="009347A1" w:rsidRPr="00983123">
        <w:rPr>
          <w:rFonts w:ascii="Arial Narrow" w:hAnsi="Arial Narrow"/>
          <w:sz w:val="24"/>
          <w:szCs w:val="24"/>
        </w:rPr>
        <w:t>ecosistemi</w:t>
      </w:r>
      <w:r w:rsidR="00522956" w:rsidRPr="00983123">
        <w:rPr>
          <w:rFonts w:ascii="Arial Narrow" w:hAnsi="Arial Narrow"/>
          <w:sz w:val="24"/>
          <w:szCs w:val="24"/>
        </w:rPr>
        <w:t xml:space="preserve"> (forestale, prativo, agricolo ecc.) e </w:t>
      </w:r>
      <w:r w:rsidR="00AC1B56" w:rsidRPr="00983123">
        <w:rPr>
          <w:rFonts w:ascii="Arial Narrow" w:hAnsi="Arial Narrow"/>
          <w:sz w:val="24"/>
          <w:szCs w:val="24"/>
        </w:rPr>
        <w:t xml:space="preserve">a livello di paesaggio. Sono di seguito esposti la metodologia applicata ed i risultati per i vari indici applicati. </w:t>
      </w:r>
    </w:p>
    <w:p w:rsidR="00390CE6" w:rsidRDefault="00390CE6">
      <w:pPr>
        <w:rPr>
          <w:rFonts w:ascii="Verdana" w:hAnsi="Verdana"/>
          <w:b/>
          <w:sz w:val="24"/>
          <w:szCs w:val="24"/>
        </w:rPr>
      </w:pPr>
    </w:p>
    <w:p w:rsidR="00390CE6" w:rsidRDefault="00390CE6">
      <w:pPr>
        <w:rPr>
          <w:rFonts w:ascii="Verdana" w:hAnsi="Verdana"/>
          <w:b/>
          <w:sz w:val="24"/>
          <w:szCs w:val="24"/>
        </w:rPr>
      </w:pPr>
    </w:p>
    <w:p w:rsidR="00DE7F59" w:rsidRPr="009172E9" w:rsidRDefault="00535AE2" w:rsidP="009172E9">
      <w:pPr>
        <w:pStyle w:val="Titolo1"/>
        <w:rPr>
          <w:rStyle w:val="Titolodellibro"/>
        </w:rPr>
      </w:pPr>
      <w:bookmarkStart w:id="3" w:name="_Toc12609091"/>
      <w:bookmarkStart w:id="4" w:name="_Toc12613974"/>
      <w:r w:rsidRPr="009172E9">
        <w:rPr>
          <w:rStyle w:val="Titolodellibro"/>
        </w:rPr>
        <w:t>METODOLOGIA APPLICATA</w:t>
      </w:r>
      <w:bookmarkEnd w:id="3"/>
      <w:bookmarkEnd w:id="4"/>
    </w:p>
    <w:p w:rsidR="00216C07" w:rsidRDefault="009347A1" w:rsidP="00983123">
      <w:pPr>
        <w:widowControl w:val="0"/>
        <w:autoSpaceDE w:val="0"/>
        <w:autoSpaceDN w:val="0"/>
        <w:adjustRightInd w:val="0"/>
        <w:spacing w:after="0" w:line="240" w:lineRule="auto"/>
        <w:ind w:firstLine="284"/>
        <w:jc w:val="both"/>
        <w:rPr>
          <w:rFonts w:ascii="Arial Narrow" w:hAnsi="Arial Narrow"/>
          <w:sz w:val="24"/>
          <w:szCs w:val="24"/>
        </w:rPr>
      </w:pPr>
      <w:r w:rsidRPr="00983123">
        <w:rPr>
          <w:rFonts w:ascii="Arial Narrow" w:hAnsi="Arial Narrow"/>
          <w:sz w:val="24"/>
          <w:szCs w:val="24"/>
        </w:rPr>
        <w:t>Per il calcolo degli indici a livello di ecosistemi, l</w:t>
      </w:r>
      <w:r w:rsidR="00DE7F59" w:rsidRPr="00983123">
        <w:rPr>
          <w:rFonts w:ascii="Arial Narrow" w:hAnsi="Arial Narrow"/>
          <w:sz w:val="24"/>
          <w:szCs w:val="24"/>
        </w:rPr>
        <w:t xml:space="preserve">e categorie di uso del suolo sono state accorpate e definite in </w:t>
      </w:r>
      <w:r w:rsidR="004E54E6" w:rsidRPr="00983123">
        <w:rPr>
          <w:rFonts w:ascii="Arial Narrow" w:hAnsi="Arial Narrow"/>
          <w:sz w:val="24"/>
          <w:szCs w:val="24"/>
        </w:rPr>
        <w:t>macrocategorie</w:t>
      </w:r>
      <w:r w:rsidR="00535AE2" w:rsidRPr="00983123">
        <w:rPr>
          <w:rFonts w:ascii="Arial Narrow" w:hAnsi="Arial Narrow"/>
          <w:sz w:val="24"/>
          <w:szCs w:val="24"/>
        </w:rPr>
        <w:t xml:space="preserve"> </w:t>
      </w:r>
      <w:proofErr w:type="spellStart"/>
      <w:r w:rsidR="00535AE2" w:rsidRPr="00983123">
        <w:rPr>
          <w:rFonts w:ascii="Arial Narrow" w:hAnsi="Arial Narrow"/>
          <w:sz w:val="24"/>
          <w:szCs w:val="24"/>
        </w:rPr>
        <w:t>ecosistemiche</w:t>
      </w:r>
      <w:proofErr w:type="spellEnd"/>
      <w:r w:rsidR="00541331" w:rsidRPr="00983123">
        <w:rPr>
          <w:rFonts w:ascii="Arial Narrow" w:hAnsi="Arial Narrow"/>
          <w:sz w:val="24"/>
          <w:szCs w:val="24"/>
        </w:rPr>
        <w:t xml:space="preserve"> (Tab.1</w:t>
      </w:r>
      <w:r w:rsidR="00390CE6" w:rsidRPr="00983123">
        <w:rPr>
          <w:rFonts w:ascii="Arial Narrow" w:hAnsi="Arial Narrow"/>
          <w:sz w:val="24"/>
          <w:szCs w:val="24"/>
        </w:rPr>
        <w:t>)</w:t>
      </w:r>
      <w:r w:rsidR="0073772B" w:rsidRPr="00983123">
        <w:rPr>
          <w:rFonts w:ascii="Arial Narrow" w:hAnsi="Arial Narrow"/>
          <w:sz w:val="24"/>
          <w:szCs w:val="24"/>
        </w:rPr>
        <w:t>.</w:t>
      </w:r>
    </w:p>
    <w:p w:rsidR="00983123" w:rsidRPr="00983123" w:rsidRDefault="00983123" w:rsidP="00983123">
      <w:pPr>
        <w:widowControl w:val="0"/>
        <w:autoSpaceDE w:val="0"/>
        <w:autoSpaceDN w:val="0"/>
        <w:adjustRightInd w:val="0"/>
        <w:spacing w:after="0" w:line="240" w:lineRule="auto"/>
        <w:ind w:firstLine="284"/>
        <w:jc w:val="both"/>
        <w:rPr>
          <w:rFonts w:ascii="Arial Narrow" w:hAnsi="Arial Narrow"/>
          <w:sz w:val="24"/>
          <w:szCs w:val="24"/>
        </w:rPr>
      </w:pPr>
    </w:p>
    <w:p w:rsidR="009172E9" w:rsidRDefault="009172E9" w:rsidP="00541331">
      <w:pPr>
        <w:spacing w:after="60"/>
        <w:jc w:val="both"/>
        <w:rPr>
          <w:rFonts w:ascii="Arial Narrow" w:eastAsia="Times New Roman" w:hAnsi="Arial Narrow" w:cs="Times New Roman"/>
          <w:bCs/>
          <w:szCs w:val="18"/>
        </w:rPr>
      </w:pPr>
    </w:p>
    <w:p w:rsidR="006C2215" w:rsidRPr="006003A8" w:rsidRDefault="006C2215" w:rsidP="006C2215">
      <w:pPr>
        <w:pStyle w:val="Didascalia"/>
        <w:keepNext/>
        <w:jc w:val="center"/>
      </w:pPr>
      <w:bookmarkStart w:id="5" w:name="_Toc5701786"/>
      <w:proofErr w:type="spellStart"/>
      <w:r w:rsidRPr="006003A8">
        <w:rPr>
          <w:rFonts w:ascii="Arial Narrow" w:eastAsia="Times New Roman" w:hAnsi="Arial Narrow" w:cs="Times New Roman"/>
          <w:bCs/>
          <w:i w:val="0"/>
          <w:iCs w:val="0"/>
          <w:sz w:val="22"/>
          <w:szCs w:val="22"/>
        </w:rPr>
        <w:t>Tab</w:t>
      </w:r>
      <w:proofErr w:type="spellEnd"/>
      <w:r w:rsidRPr="006003A8">
        <w:rPr>
          <w:rFonts w:ascii="Arial Narrow" w:eastAsia="Times New Roman" w:hAnsi="Arial Narrow" w:cs="Times New Roman"/>
          <w:bCs/>
          <w:i w:val="0"/>
          <w:iCs w:val="0"/>
          <w:sz w:val="22"/>
          <w:szCs w:val="22"/>
        </w:rPr>
        <w:t xml:space="preserve">. </w:t>
      </w:r>
      <w:r w:rsidR="00AD70FE" w:rsidRPr="006003A8">
        <w:rPr>
          <w:rFonts w:ascii="Arial Narrow" w:eastAsia="Times New Roman" w:hAnsi="Arial Narrow" w:cs="Times New Roman"/>
          <w:bCs/>
          <w:i w:val="0"/>
          <w:iCs w:val="0"/>
          <w:sz w:val="22"/>
          <w:szCs w:val="22"/>
        </w:rPr>
        <w:fldChar w:fldCharType="begin"/>
      </w:r>
      <w:r w:rsidRPr="006003A8">
        <w:rPr>
          <w:rFonts w:ascii="Arial Narrow" w:eastAsia="Times New Roman" w:hAnsi="Arial Narrow" w:cs="Times New Roman"/>
          <w:bCs/>
          <w:i w:val="0"/>
          <w:iCs w:val="0"/>
          <w:sz w:val="22"/>
          <w:szCs w:val="22"/>
        </w:rPr>
        <w:instrText xml:space="preserve"> SEQ Table \* ARABIC </w:instrText>
      </w:r>
      <w:r w:rsidR="00AD70FE" w:rsidRPr="006003A8">
        <w:rPr>
          <w:rFonts w:ascii="Arial Narrow" w:eastAsia="Times New Roman" w:hAnsi="Arial Narrow" w:cs="Times New Roman"/>
          <w:bCs/>
          <w:i w:val="0"/>
          <w:iCs w:val="0"/>
          <w:sz w:val="22"/>
          <w:szCs w:val="22"/>
        </w:rPr>
        <w:fldChar w:fldCharType="separate"/>
      </w:r>
      <w:r w:rsidR="006003A8">
        <w:rPr>
          <w:rFonts w:ascii="Arial Narrow" w:eastAsia="Times New Roman" w:hAnsi="Arial Narrow" w:cs="Times New Roman"/>
          <w:bCs/>
          <w:i w:val="0"/>
          <w:iCs w:val="0"/>
          <w:noProof/>
          <w:sz w:val="22"/>
          <w:szCs w:val="22"/>
        </w:rPr>
        <w:t>1</w:t>
      </w:r>
      <w:r w:rsidR="00AD70FE" w:rsidRPr="006003A8">
        <w:rPr>
          <w:rFonts w:ascii="Arial Narrow" w:eastAsia="Times New Roman" w:hAnsi="Arial Narrow" w:cs="Times New Roman"/>
          <w:bCs/>
          <w:i w:val="0"/>
          <w:iCs w:val="0"/>
          <w:sz w:val="22"/>
          <w:szCs w:val="22"/>
        </w:rPr>
        <w:fldChar w:fldCharType="end"/>
      </w:r>
      <w:r w:rsidRPr="006003A8">
        <w:t xml:space="preserve"> </w:t>
      </w:r>
      <w:r w:rsidRPr="006003A8">
        <w:rPr>
          <w:rFonts w:ascii="Arial Narrow" w:eastAsia="Times New Roman" w:hAnsi="Arial Narrow" w:cs="Times New Roman"/>
          <w:bCs/>
          <w:i w:val="0"/>
          <w:iCs w:val="0"/>
          <w:sz w:val="22"/>
          <w:szCs w:val="22"/>
        </w:rPr>
        <w:t xml:space="preserve">– Schema di classificazione delle categorie di uso del suolo, in categorie </w:t>
      </w:r>
      <w:proofErr w:type="spellStart"/>
      <w:r w:rsidRPr="006003A8">
        <w:rPr>
          <w:rFonts w:ascii="Arial Narrow" w:eastAsia="Times New Roman" w:hAnsi="Arial Narrow" w:cs="Times New Roman"/>
          <w:bCs/>
          <w:i w:val="0"/>
          <w:iCs w:val="0"/>
          <w:sz w:val="22"/>
          <w:szCs w:val="22"/>
        </w:rPr>
        <w:t>ecosistemiche</w:t>
      </w:r>
      <w:bookmarkEnd w:id="5"/>
      <w:proofErr w:type="spellEnd"/>
    </w:p>
    <w:tbl>
      <w:tblPr>
        <w:tblStyle w:val="Grigliatabella"/>
        <w:tblW w:w="0" w:type="auto"/>
        <w:tblLook w:val="04A0" w:firstRow="1" w:lastRow="0" w:firstColumn="1" w:lastColumn="0" w:noHBand="0" w:noVBand="1"/>
      </w:tblPr>
      <w:tblGrid>
        <w:gridCol w:w="4814"/>
        <w:gridCol w:w="3828"/>
        <w:gridCol w:w="851"/>
      </w:tblGrid>
      <w:tr w:rsidR="004E54E6" w:rsidRPr="009172E9" w:rsidTr="003A3E4F">
        <w:tc>
          <w:tcPr>
            <w:tcW w:w="4814" w:type="dxa"/>
          </w:tcPr>
          <w:p w:rsidR="004E54E6" w:rsidRPr="009172E9" w:rsidRDefault="004E54E6">
            <w:pPr>
              <w:rPr>
                <w:rFonts w:ascii="Arial Narrow" w:hAnsi="Arial Narrow"/>
                <w:b/>
                <w:sz w:val="24"/>
                <w:szCs w:val="24"/>
              </w:rPr>
            </w:pPr>
            <w:r w:rsidRPr="009172E9">
              <w:rPr>
                <w:rFonts w:ascii="Arial Narrow" w:hAnsi="Arial Narrow"/>
                <w:b/>
                <w:sz w:val="24"/>
                <w:szCs w:val="24"/>
              </w:rPr>
              <w:t xml:space="preserve">Codici </w:t>
            </w:r>
            <w:proofErr w:type="spellStart"/>
            <w:r w:rsidRPr="009172E9">
              <w:rPr>
                <w:rFonts w:ascii="Arial Narrow" w:hAnsi="Arial Narrow"/>
                <w:b/>
                <w:sz w:val="24"/>
                <w:szCs w:val="24"/>
              </w:rPr>
              <w:t>Corine</w:t>
            </w:r>
            <w:proofErr w:type="spellEnd"/>
            <w:r w:rsidRPr="009172E9">
              <w:rPr>
                <w:rFonts w:ascii="Arial Narrow" w:hAnsi="Arial Narrow"/>
                <w:b/>
                <w:sz w:val="24"/>
                <w:szCs w:val="24"/>
              </w:rPr>
              <w:t xml:space="preserve"> Land Cover</w:t>
            </w:r>
          </w:p>
        </w:tc>
        <w:tc>
          <w:tcPr>
            <w:tcW w:w="3828" w:type="dxa"/>
          </w:tcPr>
          <w:p w:rsidR="004E54E6" w:rsidRPr="009172E9" w:rsidRDefault="00535AE2">
            <w:pPr>
              <w:rPr>
                <w:rFonts w:ascii="Arial Narrow" w:hAnsi="Arial Narrow"/>
                <w:b/>
                <w:sz w:val="24"/>
                <w:szCs w:val="24"/>
              </w:rPr>
            </w:pPr>
            <w:r w:rsidRPr="009172E9">
              <w:rPr>
                <w:rFonts w:ascii="Arial Narrow" w:hAnsi="Arial Narrow"/>
                <w:b/>
                <w:sz w:val="24"/>
                <w:szCs w:val="24"/>
              </w:rPr>
              <w:t>Ecosistema</w:t>
            </w:r>
          </w:p>
        </w:tc>
        <w:tc>
          <w:tcPr>
            <w:tcW w:w="851" w:type="dxa"/>
          </w:tcPr>
          <w:p w:rsidR="004E54E6" w:rsidRPr="009172E9" w:rsidRDefault="004E54E6">
            <w:pPr>
              <w:rPr>
                <w:rFonts w:ascii="Arial Narrow" w:hAnsi="Arial Narrow"/>
                <w:b/>
                <w:sz w:val="24"/>
                <w:szCs w:val="24"/>
              </w:rPr>
            </w:pPr>
            <w:r w:rsidRPr="009172E9">
              <w:rPr>
                <w:rFonts w:ascii="Arial Narrow" w:hAnsi="Arial Narrow"/>
                <w:b/>
                <w:sz w:val="24"/>
                <w:szCs w:val="24"/>
              </w:rPr>
              <w:t>sigla</w:t>
            </w:r>
          </w:p>
        </w:tc>
      </w:tr>
      <w:tr w:rsidR="004610F6" w:rsidRPr="009172E9" w:rsidTr="003A3E4F">
        <w:tc>
          <w:tcPr>
            <w:tcW w:w="4814" w:type="dxa"/>
          </w:tcPr>
          <w:p w:rsidR="004610F6" w:rsidRPr="009172E9" w:rsidRDefault="004610F6">
            <w:pPr>
              <w:rPr>
                <w:rFonts w:ascii="Arial Narrow" w:hAnsi="Arial Narrow"/>
                <w:sz w:val="24"/>
                <w:szCs w:val="24"/>
              </w:rPr>
            </w:pPr>
            <w:r w:rsidRPr="009172E9">
              <w:rPr>
                <w:rFonts w:ascii="Arial Narrow" w:hAnsi="Arial Narrow"/>
                <w:sz w:val="24"/>
                <w:szCs w:val="24"/>
              </w:rPr>
              <w:t>511, 512</w:t>
            </w:r>
          </w:p>
        </w:tc>
        <w:tc>
          <w:tcPr>
            <w:tcW w:w="3828" w:type="dxa"/>
          </w:tcPr>
          <w:p w:rsidR="004610F6" w:rsidRPr="009172E9" w:rsidRDefault="00535AE2">
            <w:pPr>
              <w:rPr>
                <w:rFonts w:ascii="Arial Narrow" w:hAnsi="Arial Narrow"/>
                <w:sz w:val="24"/>
                <w:szCs w:val="24"/>
              </w:rPr>
            </w:pPr>
            <w:r w:rsidRPr="009172E9">
              <w:rPr>
                <w:rFonts w:ascii="Arial Narrow" w:hAnsi="Arial Narrow"/>
                <w:sz w:val="24"/>
                <w:szCs w:val="24"/>
              </w:rPr>
              <w:t>Acquatico</w:t>
            </w:r>
          </w:p>
        </w:tc>
        <w:tc>
          <w:tcPr>
            <w:tcW w:w="851" w:type="dxa"/>
          </w:tcPr>
          <w:p w:rsidR="004610F6" w:rsidRPr="009172E9" w:rsidRDefault="004610F6">
            <w:pPr>
              <w:rPr>
                <w:rFonts w:ascii="Arial Narrow" w:hAnsi="Arial Narrow"/>
                <w:sz w:val="24"/>
                <w:szCs w:val="24"/>
              </w:rPr>
            </w:pPr>
            <w:r w:rsidRPr="009172E9">
              <w:rPr>
                <w:rFonts w:ascii="Arial Narrow" w:hAnsi="Arial Narrow"/>
                <w:sz w:val="24"/>
                <w:szCs w:val="24"/>
              </w:rPr>
              <w:t>ACQ</w:t>
            </w:r>
          </w:p>
        </w:tc>
      </w:tr>
      <w:tr w:rsidR="004610F6" w:rsidRPr="009172E9" w:rsidTr="003A3E4F">
        <w:tc>
          <w:tcPr>
            <w:tcW w:w="4814" w:type="dxa"/>
          </w:tcPr>
          <w:p w:rsidR="004610F6" w:rsidRPr="009172E9" w:rsidRDefault="004610F6">
            <w:pPr>
              <w:rPr>
                <w:rFonts w:ascii="Arial Narrow" w:hAnsi="Arial Narrow"/>
                <w:sz w:val="24"/>
                <w:szCs w:val="24"/>
              </w:rPr>
            </w:pPr>
            <w:r w:rsidRPr="009172E9">
              <w:rPr>
                <w:rFonts w:ascii="Arial Narrow" w:hAnsi="Arial Narrow"/>
                <w:sz w:val="24"/>
                <w:szCs w:val="24"/>
              </w:rPr>
              <w:t>2112, 221, 222, 223, 2242, 231, 243</w:t>
            </w:r>
          </w:p>
        </w:tc>
        <w:tc>
          <w:tcPr>
            <w:tcW w:w="3828" w:type="dxa"/>
          </w:tcPr>
          <w:p w:rsidR="004610F6" w:rsidRPr="009172E9" w:rsidRDefault="00535AE2">
            <w:pPr>
              <w:rPr>
                <w:rFonts w:ascii="Arial Narrow" w:hAnsi="Arial Narrow"/>
                <w:sz w:val="24"/>
                <w:szCs w:val="24"/>
              </w:rPr>
            </w:pPr>
            <w:r w:rsidRPr="009172E9">
              <w:rPr>
                <w:rFonts w:ascii="Arial Narrow" w:hAnsi="Arial Narrow"/>
                <w:sz w:val="24"/>
                <w:szCs w:val="24"/>
              </w:rPr>
              <w:t>Agroecosistema</w:t>
            </w:r>
          </w:p>
        </w:tc>
        <w:tc>
          <w:tcPr>
            <w:tcW w:w="851" w:type="dxa"/>
          </w:tcPr>
          <w:p w:rsidR="004610F6" w:rsidRPr="009172E9" w:rsidRDefault="004610F6">
            <w:pPr>
              <w:rPr>
                <w:rFonts w:ascii="Arial Narrow" w:hAnsi="Arial Narrow"/>
                <w:sz w:val="24"/>
                <w:szCs w:val="24"/>
              </w:rPr>
            </w:pPr>
            <w:r w:rsidRPr="009172E9">
              <w:rPr>
                <w:rFonts w:ascii="Arial Narrow" w:hAnsi="Arial Narrow"/>
                <w:sz w:val="24"/>
                <w:szCs w:val="24"/>
              </w:rPr>
              <w:t>AGR</w:t>
            </w:r>
          </w:p>
        </w:tc>
      </w:tr>
      <w:tr w:rsidR="004610F6" w:rsidRPr="009172E9" w:rsidTr="003A3E4F">
        <w:tc>
          <w:tcPr>
            <w:tcW w:w="4814" w:type="dxa"/>
          </w:tcPr>
          <w:p w:rsidR="004610F6" w:rsidRPr="009172E9" w:rsidRDefault="004610F6">
            <w:pPr>
              <w:rPr>
                <w:rFonts w:ascii="Arial Narrow" w:hAnsi="Arial Narrow"/>
                <w:sz w:val="24"/>
                <w:szCs w:val="24"/>
              </w:rPr>
            </w:pPr>
            <w:r w:rsidRPr="009172E9">
              <w:rPr>
                <w:rFonts w:ascii="Arial Narrow" w:hAnsi="Arial Narrow"/>
                <w:sz w:val="24"/>
                <w:szCs w:val="24"/>
              </w:rPr>
              <w:t>322, 324, 3231, 3232</w:t>
            </w:r>
          </w:p>
        </w:tc>
        <w:tc>
          <w:tcPr>
            <w:tcW w:w="3828" w:type="dxa"/>
          </w:tcPr>
          <w:p w:rsidR="004610F6" w:rsidRPr="009172E9" w:rsidRDefault="00535AE2">
            <w:pPr>
              <w:rPr>
                <w:rFonts w:ascii="Arial Narrow" w:hAnsi="Arial Narrow"/>
                <w:sz w:val="24"/>
                <w:szCs w:val="24"/>
              </w:rPr>
            </w:pPr>
            <w:r w:rsidRPr="009172E9">
              <w:rPr>
                <w:rFonts w:ascii="Arial Narrow" w:hAnsi="Arial Narrow"/>
                <w:sz w:val="24"/>
                <w:szCs w:val="24"/>
              </w:rPr>
              <w:t xml:space="preserve">Aree </w:t>
            </w:r>
            <w:proofErr w:type="spellStart"/>
            <w:r w:rsidRPr="009172E9">
              <w:rPr>
                <w:rFonts w:ascii="Arial Narrow" w:hAnsi="Arial Narrow"/>
                <w:sz w:val="24"/>
                <w:szCs w:val="24"/>
              </w:rPr>
              <w:t>arbustate</w:t>
            </w:r>
            <w:proofErr w:type="spellEnd"/>
          </w:p>
        </w:tc>
        <w:tc>
          <w:tcPr>
            <w:tcW w:w="851" w:type="dxa"/>
          </w:tcPr>
          <w:p w:rsidR="004610F6" w:rsidRPr="009172E9" w:rsidRDefault="004610F6">
            <w:pPr>
              <w:rPr>
                <w:rFonts w:ascii="Arial Narrow" w:hAnsi="Arial Narrow"/>
                <w:sz w:val="24"/>
                <w:szCs w:val="24"/>
              </w:rPr>
            </w:pPr>
            <w:r w:rsidRPr="009172E9">
              <w:rPr>
                <w:rFonts w:ascii="Arial Narrow" w:hAnsi="Arial Narrow"/>
                <w:sz w:val="24"/>
                <w:szCs w:val="24"/>
              </w:rPr>
              <w:t>ARB</w:t>
            </w:r>
          </w:p>
        </w:tc>
      </w:tr>
      <w:tr w:rsidR="004610F6" w:rsidRPr="009172E9" w:rsidTr="003A3E4F">
        <w:tc>
          <w:tcPr>
            <w:tcW w:w="4814" w:type="dxa"/>
          </w:tcPr>
          <w:p w:rsidR="004610F6" w:rsidRPr="009172E9" w:rsidRDefault="004610F6">
            <w:pPr>
              <w:rPr>
                <w:rFonts w:ascii="Arial Narrow" w:hAnsi="Arial Narrow"/>
                <w:sz w:val="24"/>
                <w:szCs w:val="24"/>
              </w:rPr>
            </w:pPr>
            <w:r w:rsidRPr="009172E9">
              <w:rPr>
                <w:rFonts w:ascii="Arial Narrow" w:hAnsi="Arial Narrow"/>
                <w:sz w:val="24"/>
                <w:szCs w:val="24"/>
              </w:rPr>
              <w:t>3111, 3112, 3113, 3116, 3121, 3122 3123, 3125</w:t>
            </w:r>
          </w:p>
        </w:tc>
        <w:tc>
          <w:tcPr>
            <w:tcW w:w="3828" w:type="dxa"/>
          </w:tcPr>
          <w:p w:rsidR="004610F6" w:rsidRPr="009172E9" w:rsidRDefault="00535AE2">
            <w:pPr>
              <w:rPr>
                <w:rFonts w:ascii="Arial Narrow" w:hAnsi="Arial Narrow"/>
                <w:sz w:val="24"/>
                <w:szCs w:val="24"/>
              </w:rPr>
            </w:pPr>
            <w:r w:rsidRPr="009172E9">
              <w:rPr>
                <w:rFonts w:ascii="Arial Narrow" w:hAnsi="Arial Narrow"/>
                <w:sz w:val="24"/>
                <w:szCs w:val="24"/>
              </w:rPr>
              <w:t>Forestale</w:t>
            </w:r>
          </w:p>
        </w:tc>
        <w:tc>
          <w:tcPr>
            <w:tcW w:w="851" w:type="dxa"/>
          </w:tcPr>
          <w:p w:rsidR="004610F6" w:rsidRPr="009172E9" w:rsidRDefault="004610F6">
            <w:pPr>
              <w:rPr>
                <w:rFonts w:ascii="Arial Narrow" w:hAnsi="Arial Narrow"/>
                <w:sz w:val="24"/>
                <w:szCs w:val="24"/>
              </w:rPr>
            </w:pPr>
            <w:r w:rsidRPr="009172E9">
              <w:rPr>
                <w:rFonts w:ascii="Arial Narrow" w:hAnsi="Arial Narrow"/>
                <w:sz w:val="24"/>
                <w:szCs w:val="24"/>
              </w:rPr>
              <w:t>FOR</w:t>
            </w:r>
          </w:p>
        </w:tc>
      </w:tr>
      <w:tr w:rsidR="004610F6" w:rsidRPr="009172E9" w:rsidTr="003A3E4F">
        <w:tc>
          <w:tcPr>
            <w:tcW w:w="4814" w:type="dxa"/>
          </w:tcPr>
          <w:p w:rsidR="004610F6" w:rsidRPr="009172E9" w:rsidRDefault="004610F6">
            <w:pPr>
              <w:rPr>
                <w:rFonts w:ascii="Arial Narrow" w:hAnsi="Arial Narrow"/>
                <w:sz w:val="24"/>
                <w:szCs w:val="24"/>
              </w:rPr>
            </w:pPr>
            <w:r w:rsidRPr="009172E9">
              <w:rPr>
                <w:rFonts w:ascii="Arial Narrow" w:hAnsi="Arial Narrow"/>
                <w:sz w:val="24"/>
                <w:szCs w:val="24"/>
              </w:rPr>
              <w:t>3211, 3212</w:t>
            </w:r>
          </w:p>
        </w:tc>
        <w:tc>
          <w:tcPr>
            <w:tcW w:w="3828" w:type="dxa"/>
          </w:tcPr>
          <w:p w:rsidR="004610F6" w:rsidRPr="009172E9" w:rsidRDefault="00535AE2">
            <w:pPr>
              <w:rPr>
                <w:rFonts w:ascii="Arial Narrow" w:hAnsi="Arial Narrow"/>
                <w:sz w:val="24"/>
                <w:szCs w:val="24"/>
              </w:rPr>
            </w:pPr>
            <w:r w:rsidRPr="009172E9">
              <w:rPr>
                <w:rFonts w:ascii="Arial Narrow" w:hAnsi="Arial Narrow"/>
                <w:sz w:val="24"/>
                <w:szCs w:val="24"/>
              </w:rPr>
              <w:t>Prativo</w:t>
            </w:r>
          </w:p>
        </w:tc>
        <w:tc>
          <w:tcPr>
            <w:tcW w:w="851" w:type="dxa"/>
          </w:tcPr>
          <w:p w:rsidR="004610F6" w:rsidRPr="009172E9" w:rsidRDefault="004610F6">
            <w:pPr>
              <w:rPr>
                <w:rFonts w:ascii="Arial Narrow" w:hAnsi="Arial Narrow"/>
                <w:sz w:val="24"/>
                <w:szCs w:val="24"/>
              </w:rPr>
            </w:pPr>
            <w:r w:rsidRPr="009172E9">
              <w:rPr>
                <w:rFonts w:ascii="Arial Narrow" w:hAnsi="Arial Narrow"/>
                <w:sz w:val="24"/>
                <w:szCs w:val="24"/>
              </w:rPr>
              <w:t>PRA</w:t>
            </w:r>
          </w:p>
        </w:tc>
      </w:tr>
      <w:tr w:rsidR="004610F6" w:rsidRPr="009172E9" w:rsidTr="003A3E4F">
        <w:tc>
          <w:tcPr>
            <w:tcW w:w="4814" w:type="dxa"/>
          </w:tcPr>
          <w:p w:rsidR="004610F6" w:rsidRPr="009172E9" w:rsidRDefault="004610F6">
            <w:pPr>
              <w:rPr>
                <w:rFonts w:ascii="Arial Narrow" w:hAnsi="Arial Narrow"/>
                <w:sz w:val="24"/>
                <w:szCs w:val="24"/>
              </w:rPr>
            </w:pPr>
            <w:r w:rsidRPr="009172E9">
              <w:rPr>
                <w:rFonts w:ascii="Arial Narrow" w:hAnsi="Arial Narrow"/>
                <w:sz w:val="24"/>
                <w:szCs w:val="24"/>
              </w:rPr>
              <w:t>332, 333</w:t>
            </w:r>
          </w:p>
        </w:tc>
        <w:tc>
          <w:tcPr>
            <w:tcW w:w="3828" w:type="dxa"/>
          </w:tcPr>
          <w:p w:rsidR="004610F6" w:rsidRPr="009172E9" w:rsidRDefault="00535AE2">
            <w:pPr>
              <w:rPr>
                <w:rFonts w:ascii="Arial Narrow" w:hAnsi="Arial Narrow"/>
                <w:sz w:val="24"/>
                <w:szCs w:val="24"/>
              </w:rPr>
            </w:pPr>
            <w:r w:rsidRPr="009172E9">
              <w:rPr>
                <w:rFonts w:ascii="Arial Narrow" w:hAnsi="Arial Narrow"/>
                <w:sz w:val="24"/>
                <w:szCs w:val="24"/>
              </w:rPr>
              <w:t>delle a</w:t>
            </w:r>
            <w:r w:rsidR="004610F6" w:rsidRPr="009172E9">
              <w:rPr>
                <w:rFonts w:ascii="Arial Narrow" w:hAnsi="Arial Narrow"/>
                <w:sz w:val="24"/>
                <w:szCs w:val="24"/>
              </w:rPr>
              <w:t xml:space="preserve">ree </w:t>
            </w:r>
            <w:r w:rsidRPr="009172E9">
              <w:rPr>
                <w:rFonts w:ascii="Arial Narrow" w:hAnsi="Arial Narrow"/>
                <w:sz w:val="24"/>
                <w:szCs w:val="24"/>
              </w:rPr>
              <w:t xml:space="preserve">naturali </w:t>
            </w:r>
            <w:r w:rsidR="004610F6" w:rsidRPr="009172E9">
              <w:rPr>
                <w:rFonts w:ascii="Arial Narrow" w:hAnsi="Arial Narrow"/>
                <w:sz w:val="24"/>
                <w:szCs w:val="24"/>
              </w:rPr>
              <w:t>con vegetazione rada o assente</w:t>
            </w:r>
          </w:p>
        </w:tc>
        <w:tc>
          <w:tcPr>
            <w:tcW w:w="851" w:type="dxa"/>
          </w:tcPr>
          <w:p w:rsidR="004610F6" w:rsidRPr="009172E9" w:rsidRDefault="004610F6">
            <w:pPr>
              <w:rPr>
                <w:rFonts w:ascii="Arial Narrow" w:hAnsi="Arial Narrow"/>
                <w:sz w:val="24"/>
                <w:szCs w:val="24"/>
              </w:rPr>
            </w:pPr>
            <w:r w:rsidRPr="009172E9">
              <w:rPr>
                <w:rFonts w:ascii="Arial Narrow" w:hAnsi="Arial Narrow"/>
                <w:sz w:val="24"/>
                <w:szCs w:val="24"/>
              </w:rPr>
              <w:t>RAD</w:t>
            </w:r>
          </w:p>
        </w:tc>
      </w:tr>
      <w:tr w:rsidR="004610F6" w:rsidRPr="009172E9" w:rsidTr="003A3E4F">
        <w:tc>
          <w:tcPr>
            <w:tcW w:w="4814" w:type="dxa"/>
          </w:tcPr>
          <w:p w:rsidR="004610F6" w:rsidRPr="009172E9" w:rsidRDefault="004610F6">
            <w:pPr>
              <w:rPr>
                <w:rFonts w:ascii="Arial Narrow" w:hAnsi="Arial Narrow"/>
                <w:sz w:val="24"/>
                <w:szCs w:val="24"/>
              </w:rPr>
            </w:pPr>
            <w:r w:rsidRPr="009172E9">
              <w:rPr>
                <w:rFonts w:ascii="Arial Narrow" w:hAnsi="Arial Narrow"/>
                <w:sz w:val="24"/>
                <w:szCs w:val="24"/>
              </w:rPr>
              <w:t>111, 112, 121, 122, 131, 133, 141</w:t>
            </w:r>
            <w:r w:rsidRPr="009172E9">
              <w:rPr>
                <w:rFonts w:ascii="Arial Narrow" w:hAnsi="Arial Narrow"/>
                <w:sz w:val="24"/>
                <w:szCs w:val="24"/>
              </w:rPr>
              <w:tab/>
            </w:r>
          </w:p>
        </w:tc>
        <w:tc>
          <w:tcPr>
            <w:tcW w:w="3828" w:type="dxa"/>
          </w:tcPr>
          <w:p w:rsidR="004610F6" w:rsidRPr="009172E9" w:rsidRDefault="00535AE2">
            <w:pPr>
              <w:rPr>
                <w:rFonts w:ascii="Arial Narrow" w:hAnsi="Arial Narrow"/>
                <w:sz w:val="24"/>
                <w:szCs w:val="24"/>
              </w:rPr>
            </w:pPr>
            <w:r w:rsidRPr="009172E9">
              <w:rPr>
                <w:rFonts w:ascii="Arial Narrow" w:hAnsi="Arial Narrow"/>
                <w:sz w:val="24"/>
                <w:szCs w:val="24"/>
              </w:rPr>
              <w:t>delle s</w:t>
            </w:r>
            <w:r w:rsidR="004610F6" w:rsidRPr="009172E9">
              <w:rPr>
                <w:rFonts w:ascii="Arial Narrow" w:hAnsi="Arial Narrow"/>
                <w:sz w:val="24"/>
                <w:szCs w:val="24"/>
              </w:rPr>
              <w:t>uperfici artificiali</w:t>
            </w:r>
          </w:p>
        </w:tc>
        <w:tc>
          <w:tcPr>
            <w:tcW w:w="851" w:type="dxa"/>
          </w:tcPr>
          <w:p w:rsidR="004610F6" w:rsidRPr="009172E9" w:rsidRDefault="004610F6">
            <w:pPr>
              <w:rPr>
                <w:rFonts w:ascii="Arial Narrow" w:hAnsi="Arial Narrow"/>
                <w:sz w:val="24"/>
                <w:szCs w:val="24"/>
              </w:rPr>
            </w:pPr>
            <w:r w:rsidRPr="009172E9">
              <w:rPr>
                <w:rFonts w:ascii="Arial Narrow" w:hAnsi="Arial Narrow"/>
                <w:sz w:val="24"/>
                <w:szCs w:val="24"/>
              </w:rPr>
              <w:t>URB</w:t>
            </w:r>
          </w:p>
        </w:tc>
      </w:tr>
    </w:tbl>
    <w:p w:rsidR="004E54E6" w:rsidRDefault="004E54E6">
      <w:pPr>
        <w:rPr>
          <w:rFonts w:ascii="Verdana" w:hAnsi="Verdana"/>
          <w:sz w:val="24"/>
          <w:szCs w:val="24"/>
        </w:rPr>
      </w:pPr>
    </w:p>
    <w:p w:rsidR="00033A18" w:rsidRPr="00983123" w:rsidRDefault="00033A18" w:rsidP="00983123">
      <w:pPr>
        <w:widowControl w:val="0"/>
        <w:autoSpaceDE w:val="0"/>
        <w:autoSpaceDN w:val="0"/>
        <w:adjustRightInd w:val="0"/>
        <w:spacing w:after="0" w:line="240" w:lineRule="auto"/>
        <w:ind w:firstLine="284"/>
        <w:jc w:val="both"/>
        <w:rPr>
          <w:rFonts w:ascii="Arial Narrow" w:hAnsi="Arial Narrow"/>
          <w:sz w:val="24"/>
          <w:szCs w:val="24"/>
        </w:rPr>
      </w:pPr>
      <w:r w:rsidRPr="00983123">
        <w:rPr>
          <w:rFonts w:ascii="Arial Narrow" w:hAnsi="Arial Narrow"/>
          <w:sz w:val="24"/>
          <w:szCs w:val="24"/>
        </w:rPr>
        <w:t>I poligoni così riclassificati sono stati dissolti in base alle categorie (Fig.1), rispetto alle quali sono stati calcolati una serie di indici (</w:t>
      </w:r>
      <w:r w:rsidRPr="00983123">
        <w:rPr>
          <w:rFonts w:ascii="Arial Narrow" w:hAnsi="Arial Narrow"/>
          <w:i/>
          <w:sz w:val="24"/>
          <w:szCs w:val="24"/>
        </w:rPr>
        <w:t xml:space="preserve">Class </w:t>
      </w:r>
      <w:proofErr w:type="spellStart"/>
      <w:r w:rsidRPr="00983123">
        <w:rPr>
          <w:rFonts w:ascii="Arial Narrow" w:hAnsi="Arial Narrow"/>
          <w:i/>
          <w:sz w:val="24"/>
          <w:szCs w:val="24"/>
        </w:rPr>
        <w:t>metrics</w:t>
      </w:r>
      <w:proofErr w:type="spellEnd"/>
      <w:r w:rsidRPr="00983123">
        <w:rPr>
          <w:rFonts w:ascii="Arial Narrow" w:hAnsi="Arial Narrow"/>
          <w:sz w:val="24"/>
          <w:szCs w:val="24"/>
        </w:rPr>
        <w:t xml:space="preserve">), rappresentativi del </w:t>
      </w:r>
      <w:r w:rsidRPr="00983123">
        <w:rPr>
          <w:rFonts w:ascii="Arial Narrow" w:hAnsi="Arial Narrow"/>
          <w:b/>
          <w:sz w:val="24"/>
          <w:szCs w:val="24"/>
        </w:rPr>
        <w:t>grado di frammentazione</w:t>
      </w:r>
      <w:r w:rsidRPr="00983123">
        <w:rPr>
          <w:rFonts w:ascii="Arial Narrow" w:hAnsi="Arial Narrow"/>
          <w:sz w:val="24"/>
          <w:szCs w:val="24"/>
        </w:rPr>
        <w:t xml:space="preserve"> e del </w:t>
      </w:r>
      <w:r w:rsidRPr="00983123">
        <w:rPr>
          <w:rFonts w:ascii="Arial Narrow" w:hAnsi="Arial Narrow"/>
          <w:b/>
          <w:sz w:val="24"/>
          <w:szCs w:val="24"/>
        </w:rPr>
        <w:t>grado di isolamento/connessione</w:t>
      </w:r>
      <w:r w:rsidRPr="00983123">
        <w:rPr>
          <w:rFonts w:ascii="Arial Narrow" w:hAnsi="Arial Narrow"/>
          <w:sz w:val="24"/>
          <w:szCs w:val="24"/>
        </w:rPr>
        <w:t xml:space="preserve"> di ciascuna tipologia (Tab.2).</w:t>
      </w:r>
    </w:p>
    <w:p w:rsidR="00033A18" w:rsidRDefault="00033A18" w:rsidP="00983123">
      <w:pPr>
        <w:widowControl w:val="0"/>
        <w:autoSpaceDE w:val="0"/>
        <w:autoSpaceDN w:val="0"/>
        <w:adjustRightInd w:val="0"/>
        <w:spacing w:after="0" w:line="240" w:lineRule="auto"/>
        <w:ind w:firstLine="284"/>
        <w:jc w:val="both"/>
        <w:rPr>
          <w:rFonts w:ascii="Verdana" w:hAnsi="Verdana"/>
          <w:sz w:val="24"/>
          <w:szCs w:val="24"/>
        </w:rPr>
      </w:pPr>
    </w:p>
    <w:p w:rsidR="00390CE6" w:rsidRDefault="00033A18" w:rsidP="00390CE6">
      <w:pPr>
        <w:spacing w:after="60"/>
        <w:jc w:val="center"/>
        <w:rPr>
          <w:rFonts w:ascii="Verdana" w:hAnsi="Verdana"/>
          <w:sz w:val="24"/>
          <w:szCs w:val="24"/>
          <w:highlight w:val="yellow"/>
        </w:rPr>
      </w:pPr>
      <w:r>
        <w:rPr>
          <w:rFonts w:ascii="Verdana" w:hAnsi="Verdana"/>
          <w:noProof/>
          <w:sz w:val="24"/>
          <w:szCs w:val="24"/>
          <w:lang w:eastAsia="it-IT"/>
        </w:rPr>
        <w:lastRenderedPageBreak/>
        <w:drawing>
          <wp:inline distT="0" distB="0" distL="0" distR="0">
            <wp:extent cx="6120130" cy="5232400"/>
            <wp:effectExtent l="0" t="0" r="0" b="635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ppa ecosistemi.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120130" cy="5232400"/>
                    </a:xfrm>
                    <a:prstGeom prst="rect">
                      <a:avLst/>
                    </a:prstGeom>
                  </pic:spPr>
                </pic:pic>
              </a:graphicData>
            </a:graphic>
          </wp:inline>
        </w:drawing>
      </w:r>
    </w:p>
    <w:p w:rsidR="006C2215" w:rsidRPr="006003A8" w:rsidRDefault="006C2215" w:rsidP="006C2215">
      <w:pPr>
        <w:pStyle w:val="Didascalia"/>
        <w:keepNext/>
        <w:jc w:val="both"/>
        <w:rPr>
          <w:rFonts w:ascii="Arial Narrow" w:eastAsia="Times New Roman" w:hAnsi="Arial Narrow" w:cs="Times New Roman"/>
          <w:bCs/>
          <w:i w:val="0"/>
          <w:iCs w:val="0"/>
          <w:sz w:val="22"/>
        </w:rPr>
      </w:pPr>
      <w:bookmarkStart w:id="6" w:name="_Toc5701750"/>
      <w:r w:rsidRPr="006003A8">
        <w:rPr>
          <w:rFonts w:ascii="Arial Narrow" w:hAnsi="Arial Narrow"/>
          <w:i w:val="0"/>
          <w:sz w:val="22"/>
          <w:szCs w:val="22"/>
        </w:rPr>
        <w:t>Fig.</w:t>
      </w:r>
      <w:r w:rsidR="00AD70FE" w:rsidRPr="006003A8">
        <w:rPr>
          <w:rFonts w:ascii="Arial Narrow" w:hAnsi="Arial Narrow"/>
          <w:i w:val="0"/>
          <w:sz w:val="22"/>
          <w:szCs w:val="22"/>
        </w:rPr>
        <w:fldChar w:fldCharType="begin"/>
      </w:r>
      <w:r w:rsidRPr="006003A8">
        <w:rPr>
          <w:rFonts w:ascii="Arial Narrow" w:hAnsi="Arial Narrow"/>
          <w:i w:val="0"/>
          <w:sz w:val="22"/>
          <w:szCs w:val="22"/>
        </w:rPr>
        <w:instrText xml:space="preserve"> SEQ Figure \* ARABIC </w:instrText>
      </w:r>
      <w:r w:rsidR="00AD70FE" w:rsidRPr="006003A8">
        <w:rPr>
          <w:rFonts w:ascii="Arial Narrow" w:hAnsi="Arial Narrow"/>
          <w:i w:val="0"/>
          <w:sz w:val="22"/>
          <w:szCs w:val="22"/>
        </w:rPr>
        <w:fldChar w:fldCharType="separate"/>
      </w:r>
      <w:r w:rsidR="006003A8" w:rsidRPr="006003A8">
        <w:rPr>
          <w:rFonts w:ascii="Arial Narrow" w:hAnsi="Arial Narrow"/>
          <w:i w:val="0"/>
          <w:noProof/>
          <w:sz w:val="22"/>
          <w:szCs w:val="22"/>
        </w:rPr>
        <w:t>1</w:t>
      </w:r>
      <w:r w:rsidR="00AD70FE" w:rsidRPr="006003A8">
        <w:rPr>
          <w:rFonts w:ascii="Arial Narrow" w:hAnsi="Arial Narrow"/>
          <w:i w:val="0"/>
          <w:sz w:val="22"/>
          <w:szCs w:val="22"/>
        </w:rPr>
        <w:fldChar w:fldCharType="end"/>
      </w:r>
      <w:r w:rsidR="006003A8" w:rsidRPr="006003A8">
        <w:rPr>
          <w:rFonts w:ascii="Arial Narrow" w:hAnsi="Arial Narrow"/>
          <w:i w:val="0"/>
          <w:sz w:val="22"/>
          <w:szCs w:val="22"/>
        </w:rPr>
        <w:t xml:space="preserve"> </w:t>
      </w:r>
      <w:r w:rsidRPr="006003A8">
        <w:rPr>
          <w:rFonts w:ascii="Arial Narrow" w:eastAsia="Times New Roman" w:hAnsi="Arial Narrow" w:cs="Times New Roman"/>
          <w:bCs/>
          <w:i w:val="0"/>
          <w:iCs w:val="0"/>
          <w:sz w:val="22"/>
        </w:rPr>
        <w:t>– Distribuzione degli ecosistemi nell’area della Concessione Gorgoglione</w:t>
      </w:r>
      <w:bookmarkEnd w:id="6"/>
    </w:p>
    <w:p w:rsidR="00430D39" w:rsidRDefault="00430D39" w:rsidP="006C2215">
      <w:pPr>
        <w:pStyle w:val="Didascalia"/>
        <w:jc w:val="both"/>
        <w:rPr>
          <w:rFonts w:ascii="Verdana" w:hAnsi="Verdana"/>
          <w:sz w:val="24"/>
          <w:szCs w:val="24"/>
        </w:rPr>
      </w:pPr>
    </w:p>
    <w:p w:rsidR="00C2133C" w:rsidRPr="00983123" w:rsidRDefault="00C2133C" w:rsidP="00983123">
      <w:pPr>
        <w:widowControl w:val="0"/>
        <w:autoSpaceDE w:val="0"/>
        <w:autoSpaceDN w:val="0"/>
        <w:adjustRightInd w:val="0"/>
        <w:spacing w:after="0" w:line="240" w:lineRule="auto"/>
        <w:ind w:firstLine="284"/>
        <w:jc w:val="both"/>
        <w:rPr>
          <w:rFonts w:ascii="Arial Narrow" w:hAnsi="Arial Narrow"/>
          <w:sz w:val="24"/>
          <w:szCs w:val="24"/>
        </w:rPr>
      </w:pPr>
      <w:r w:rsidRPr="00983123">
        <w:rPr>
          <w:rFonts w:ascii="Arial Narrow" w:hAnsi="Arial Narrow"/>
          <w:sz w:val="24"/>
          <w:szCs w:val="24"/>
        </w:rPr>
        <w:t xml:space="preserve">Gli indici più semplici (numero di patches, superficie totale della classe, </w:t>
      </w:r>
      <w:r w:rsidR="004F7AAA" w:rsidRPr="00983123">
        <w:rPr>
          <w:rFonts w:ascii="Arial Narrow" w:hAnsi="Arial Narrow"/>
          <w:sz w:val="24"/>
          <w:szCs w:val="24"/>
        </w:rPr>
        <w:t>percentuale di paesaggio</w:t>
      </w:r>
      <w:r w:rsidRPr="00983123">
        <w:rPr>
          <w:rFonts w:ascii="Arial Narrow" w:hAnsi="Arial Narrow"/>
          <w:sz w:val="24"/>
          <w:szCs w:val="24"/>
        </w:rPr>
        <w:t xml:space="preserve">, </w:t>
      </w:r>
      <w:r w:rsidR="004D1F6F" w:rsidRPr="00983123">
        <w:rPr>
          <w:rFonts w:ascii="Arial Narrow" w:hAnsi="Arial Narrow"/>
          <w:sz w:val="24"/>
          <w:szCs w:val="24"/>
        </w:rPr>
        <w:t>metriche di superficie</w:t>
      </w:r>
      <w:r w:rsidRPr="00983123">
        <w:rPr>
          <w:rFonts w:ascii="Arial Narrow" w:hAnsi="Arial Narrow"/>
          <w:sz w:val="24"/>
          <w:szCs w:val="24"/>
        </w:rPr>
        <w:t xml:space="preserve">, densità delle patches) sono state calcolate direttamente sul </w:t>
      </w:r>
      <w:proofErr w:type="spellStart"/>
      <w:r w:rsidRPr="00983123">
        <w:rPr>
          <w:rFonts w:ascii="Arial Narrow" w:hAnsi="Arial Narrow"/>
          <w:sz w:val="24"/>
          <w:szCs w:val="24"/>
        </w:rPr>
        <w:t>layer</w:t>
      </w:r>
      <w:proofErr w:type="spellEnd"/>
      <w:r w:rsidRPr="00983123">
        <w:rPr>
          <w:rFonts w:ascii="Arial Narrow" w:hAnsi="Arial Narrow"/>
          <w:sz w:val="24"/>
          <w:szCs w:val="24"/>
        </w:rPr>
        <w:t xml:space="preserve"> vettoriale delle categorie sopraelencate, mentre per le metriche più complesse (</w:t>
      </w:r>
      <w:r w:rsidR="0057107A" w:rsidRPr="00983123">
        <w:rPr>
          <w:rFonts w:ascii="Arial Narrow" w:hAnsi="Arial Narrow"/>
          <w:sz w:val="24"/>
          <w:szCs w:val="24"/>
        </w:rPr>
        <w:t>di distanza</w:t>
      </w:r>
      <w:r w:rsidRPr="00983123">
        <w:rPr>
          <w:rFonts w:ascii="Arial Narrow" w:hAnsi="Arial Narrow"/>
          <w:sz w:val="24"/>
          <w:szCs w:val="24"/>
        </w:rPr>
        <w:t>) è stato utilizzato il software FRAGSTAT (</w:t>
      </w:r>
      <w:proofErr w:type="spellStart"/>
      <w:r w:rsidRPr="00983123">
        <w:rPr>
          <w:rFonts w:ascii="Arial Narrow" w:hAnsi="Arial Narrow"/>
          <w:sz w:val="24"/>
          <w:szCs w:val="24"/>
        </w:rPr>
        <w:t>McGarigal</w:t>
      </w:r>
      <w:proofErr w:type="spellEnd"/>
      <w:r w:rsidRPr="00983123">
        <w:rPr>
          <w:rFonts w:ascii="Arial Narrow" w:hAnsi="Arial Narrow"/>
          <w:sz w:val="24"/>
          <w:szCs w:val="24"/>
        </w:rPr>
        <w:t xml:space="preserve"> e </w:t>
      </w:r>
      <w:proofErr w:type="spellStart"/>
      <w:r w:rsidRPr="00983123">
        <w:rPr>
          <w:rFonts w:ascii="Arial Narrow" w:hAnsi="Arial Narrow"/>
          <w:sz w:val="24"/>
          <w:szCs w:val="24"/>
        </w:rPr>
        <w:t>Marks</w:t>
      </w:r>
      <w:proofErr w:type="spellEnd"/>
      <w:r w:rsidRPr="00983123">
        <w:rPr>
          <w:rFonts w:ascii="Arial Narrow" w:hAnsi="Arial Narrow"/>
          <w:sz w:val="24"/>
          <w:szCs w:val="24"/>
        </w:rPr>
        <w:t xml:space="preserve">, 1995), dopo aver </w:t>
      </w:r>
      <w:proofErr w:type="spellStart"/>
      <w:r w:rsidRPr="00983123">
        <w:rPr>
          <w:rFonts w:ascii="Arial Narrow" w:hAnsi="Arial Narrow"/>
          <w:sz w:val="24"/>
          <w:szCs w:val="24"/>
        </w:rPr>
        <w:t>rasterizzato</w:t>
      </w:r>
      <w:proofErr w:type="spellEnd"/>
      <w:r w:rsidRPr="00983123">
        <w:rPr>
          <w:rFonts w:ascii="Arial Narrow" w:hAnsi="Arial Narrow"/>
          <w:sz w:val="24"/>
          <w:szCs w:val="24"/>
        </w:rPr>
        <w:t xml:space="preserve"> il </w:t>
      </w:r>
      <w:proofErr w:type="spellStart"/>
      <w:r w:rsidRPr="00983123">
        <w:rPr>
          <w:rFonts w:ascii="Arial Narrow" w:hAnsi="Arial Narrow"/>
          <w:sz w:val="24"/>
          <w:szCs w:val="24"/>
        </w:rPr>
        <w:t>layer</w:t>
      </w:r>
      <w:proofErr w:type="spellEnd"/>
      <w:r w:rsidRPr="00983123">
        <w:rPr>
          <w:rFonts w:ascii="Arial Narrow" w:hAnsi="Arial Narrow"/>
          <w:sz w:val="24"/>
          <w:szCs w:val="24"/>
        </w:rPr>
        <w:t xml:space="preserve"> vettoriale in un </w:t>
      </w:r>
      <w:proofErr w:type="spellStart"/>
      <w:r w:rsidRPr="00983123">
        <w:rPr>
          <w:rFonts w:ascii="Arial Narrow" w:hAnsi="Arial Narrow"/>
          <w:sz w:val="24"/>
          <w:szCs w:val="24"/>
        </w:rPr>
        <w:t>raster</w:t>
      </w:r>
      <w:proofErr w:type="spellEnd"/>
      <w:r w:rsidRPr="00983123">
        <w:rPr>
          <w:rFonts w:ascii="Arial Narrow" w:hAnsi="Arial Narrow"/>
          <w:sz w:val="24"/>
          <w:szCs w:val="24"/>
        </w:rPr>
        <w:t xml:space="preserve"> di celle 5x5m </w:t>
      </w:r>
      <w:r w:rsidR="00430D39" w:rsidRPr="00983123">
        <w:rPr>
          <w:rFonts w:ascii="Arial Narrow" w:hAnsi="Arial Narrow"/>
          <w:sz w:val="24"/>
          <w:szCs w:val="24"/>
        </w:rPr>
        <w:t xml:space="preserve">(Fig.2) </w:t>
      </w:r>
      <w:r w:rsidRPr="00983123">
        <w:rPr>
          <w:rFonts w:ascii="Arial Narrow" w:hAnsi="Arial Narrow"/>
          <w:sz w:val="24"/>
          <w:szCs w:val="24"/>
        </w:rPr>
        <w:t xml:space="preserve">con valori corrispondenti alle categorie </w:t>
      </w:r>
      <w:proofErr w:type="spellStart"/>
      <w:r w:rsidRPr="00983123">
        <w:rPr>
          <w:rFonts w:ascii="Arial Narrow" w:hAnsi="Arial Narrow"/>
          <w:sz w:val="24"/>
          <w:szCs w:val="24"/>
        </w:rPr>
        <w:t>ecosistemiche</w:t>
      </w:r>
      <w:proofErr w:type="spellEnd"/>
      <w:r w:rsidR="006E183A" w:rsidRPr="00983123">
        <w:rPr>
          <w:rFonts w:ascii="Arial Narrow" w:hAnsi="Arial Narrow"/>
          <w:vertAlign w:val="superscript"/>
        </w:rPr>
        <w:footnoteReference w:id="1"/>
      </w:r>
      <w:r w:rsidRPr="00983123">
        <w:rPr>
          <w:rFonts w:ascii="Arial Narrow" w:hAnsi="Arial Narrow"/>
          <w:sz w:val="24"/>
          <w:szCs w:val="24"/>
        </w:rPr>
        <w:t>.</w:t>
      </w:r>
    </w:p>
    <w:p w:rsidR="00430D39" w:rsidRDefault="00430D39" w:rsidP="00C2133C">
      <w:pPr>
        <w:jc w:val="both"/>
        <w:rPr>
          <w:rFonts w:ascii="Verdana" w:hAnsi="Verdana"/>
          <w:sz w:val="24"/>
          <w:szCs w:val="24"/>
        </w:rPr>
      </w:pPr>
    </w:p>
    <w:p w:rsidR="00430D39" w:rsidRDefault="00430D39" w:rsidP="00C2133C">
      <w:pPr>
        <w:jc w:val="both"/>
        <w:rPr>
          <w:rFonts w:ascii="Verdana" w:hAnsi="Verdana"/>
          <w:sz w:val="24"/>
          <w:szCs w:val="24"/>
        </w:rPr>
      </w:pPr>
    </w:p>
    <w:p w:rsidR="006C2215" w:rsidRDefault="006C2215" w:rsidP="00C2133C">
      <w:pPr>
        <w:jc w:val="both"/>
        <w:rPr>
          <w:rFonts w:ascii="Verdana" w:hAnsi="Verdana"/>
          <w:sz w:val="24"/>
          <w:szCs w:val="24"/>
        </w:rPr>
      </w:pPr>
    </w:p>
    <w:p w:rsidR="00A60B21" w:rsidRDefault="00A60B21" w:rsidP="00C2133C">
      <w:pPr>
        <w:jc w:val="both"/>
        <w:rPr>
          <w:rFonts w:ascii="Verdana" w:hAnsi="Verdana"/>
          <w:sz w:val="24"/>
          <w:szCs w:val="24"/>
        </w:rPr>
      </w:pPr>
    </w:p>
    <w:p w:rsidR="00430D39" w:rsidRDefault="00430D39" w:rsidP="00C2133C">
      <w:pPr>
        <w:jc w:val="both"/>
        <w:rPr>
          <w:rFonts w:ascii="Verdana" w:hAnsi="Verdana"/>
          <w:sz w:val="24"/>
          <w:szCs w:val="24"/>
        </w:rPr>
      </w:pPr>
    </w:p>
    <w:p w:rsidR="00430D39" w:rsidRPr="00532EA2" w:rsidRDefault="00430D39" w:rsidP="00C2133C">
      <w:pPr>
        <w:jc w:val="both"/>
        <w:rPr>
          <w:rFonts w:ascii="Verdana" w:hAnsi="Verdana"/>
          <w:sz w:val="24"/>
          <w:szCs w:val="24"/>
        </w:rPr>
      </w:pPr>
    </w:p>
    <w:p w:rsidR="00560B21" w:rsidRPr="001D76BD" w:rsidRDefault="006003A8" w:rsidP="006003A8">
      <w:pPr>
        <w:pStyle w:val="Didascalia"/>
        <w:rPr>
          <w:rFonts w:ascii="Arial Narrow" w:hAnsi="Arial Narrow"/>
          <w:sz w:val="22"/>
          <w:szCs w:val="22"/>
        </w:rPr>
      </w:pPr>
      <w:bookmarkStart w:id="7" w:name="_Toc5701787"/>
      <w:proofErr w:type="spellStart"/>
      <w:r w:rsidRPr="001D76BD">
        <w:rPr>
          <w:rFonts w:ascii="Arial Narrow" w:hAnsi="Arial Narrow"/>
          <w:sz w:val="22"/>
          <w:szCs w:val="22"/>
        </w:rPr>
        <w:lastRenderedPageBreak/>
        <w:t>Tab</w:t>
      </w:r>
      <w:proofErr w:type="spellEnd"/>
      <w:r w:rsidRPr="001D76BD">
        <w:rPr>
          <w:rFonts w:ascii="Arial Narrow" w:hAnsi="Arial Narrow"/>
          <w:sz w:val="22"/>
          <w:szCs w:val="22"/>
        </w:rPr>
        <w:t xml:space="preserve">. </w:t>
      </w:r>
      <w:r w:rsidR="00AD70FE" w:rsidRPr="001D76BD">
        <w:rPr>
          <w:rFonts w:ascii="Arial Narrow" w:hAnsi="Arial Narrow"/>
          <w:sz w:val="22"/>
          <w:szCs w:val="22"/>
        </w:rPr>
        <w:fldChar w:fldCharType="begin"/>
      </w:r>
      <w:r w:rsidRPr="001D76BD">
        <w:rPr>
          <w:rFonts w:ascii="Arial Narrow" w:hAnsi="Arial Narrow"/>
          <w:sz w:val="22"/>
          <w:szCs w:val="22"/>
        </w:rPr>
        <w:instrText xml:space="preserve"> SEQ Table \* ARABIC </w:instrText>
      </w:r>
      <w:r w:rsidR="00AD70FE" w:rsidRPr="001D76BD">
        <w:rPr>
          <w:rFonts w:ascii="Arial Narrow" w:hAnsi="Arial Narrow"/>
          <w:sz w:val="22"/>
          <w:szCs w:val="22"/>
        </w:rPr>
        <w:fldChar w:fldCharType="separate"/>
      </w:r>
      <w:r w:rsidRPr="001D76BD">
        <w:rPr>
          <w:rFonts w:ascii="Arial Narrow" w:hAnsi="Arial Narrow"/>
          <w:noProof/>
          <w:sz w:val="22"/>
          <w:szCs w:val="22"/>
        </w:rPr>
        <w:t>2</w:t>
      </w:r>
      <w:r w:rsidR="00AD70FE" w:rsidRPr="001D76BD">
        <w:rPr>
          <w:rFonts w:ascii="Arial Narrow" w:hAnsi="Arial Narrow"/>
          <w:sz w:val="22"/>
          <w:szCs w:val="22"/>
        </w:rPr>
        <w:fldChar w:fldCharType="end"/>
      </w:r>
      <w:r w:rsidR="00541331" w:rsidRPr="001D76BD">
        <w:rPr>
          <w:rFonts w:ascii="Arial Narrow" w:hAnsi="Arial Narrow"/>
          <w:sz w:val="22"/>
          <w:szCs w:val="22"/>
        </w:rPr>
        <w:t xml:space="preserve"> - Indici calcolati a livello di analisi delle classi</w:t>
      </w:r>
      <w:bookmarkEnd w:id="7"/>
    </w:p>
    <w:tbl>
      <w:tblPr>
        <w:tblStyle w:val="Grigliatabella"/>
        <w:tblW w:w="9634" w:type="dxa"/>
        <w:tblLook w:val="04A0" w:firstRow="1" w:lastRow="0" w:firstColumn="1" w:lastColumn="0" w:noHBand="0" w:noVBand="1"/>
      </w:tblPr>
      <w:tblGrid>
        <w:gridCol w:w="1542"/>
        <w:gridCol w:w="1740"/>
        <w:gridCol w:w="1126"/>
        <w:gridCol w:w="5226"/>
      </w:tblGrid>
      <w:tr w:rsidR="00E21548" w:rsidRPr="00FE503E" w:rsidTr="007A5052">
        <w:tc>
          <w:tcPr>
            <w:tcW w:w="1542" w:type="dxa"/>
          </w:tcPr>
          <w:p w:rsidR="00E21548" w:rsidRPr="00FE503E" w:rsidRDefault="00E21548" w:rsidP="00F36572">
            <w:pPr>
              <w:jc w:val="both"/>
              <w:rPr>
                <w:rFonts w:ascii="Arial Narrow" w:hAnsi="Arial Narrow"/>
                <w:b/>
              </w:rPr>
            </w:pPr>
            <w:r w:rsidRPr="00FE503E">
              <w:rPr>
                <w:rFonts w:ascii="Arial Narrow" w:hAnsi="Arial Narrow"/>
                <w:b/>
              </w:rPr>
              <w:t>sigla</w:t>
            </w:r>
          </w:p>
        </w:tc>
        <w:tc>
          <w:tcPr>
            <w:tcW w:w="1740" w:type="dxa"/>
          </w:tcPr>
          <w:p w:rsidR="00E21548" w:rsidRPr="00FE503E" w:rsidRDefault="00E21548" w:rsidP="00F36572">
            <w:pPr>
              <w:jc w:val="both"/>
              <w:rPr>
                <w:rFonts w:ascii="Arial Narrow" w:hAnsi="Arial Narrow"/>
                <w:b/>
                <w:color w:val="000000"/>
              </w:rPr>
            </w:pPr>
            <w:r w:rsidRPr="00FE503E">
              <w:rPr>
                <w:rFonts w:ascii="Arial Narrow" w:hAnsi="Arial Narrow"/>
                <w:b/>
                <w:color w:val="000000"/>
              </w:rPr>
              <w:t>Nome dell’indice</w:t>
            </w:r>
          </w:p>
        </w:tc>
        <w:tc>
          <w:tcPr>
            <w:tcW w:w="1126" w:type="dxa"/>
          </w:tcPr>
          <w:p w:rsidR="00E21548" w:rsidRPr="00FE503E" w:rsidRDefault="00E21548" w:rsidP="00F36572">
            <w:pPr>
              <w:jc w:val="both"/>
              <w:rPr>
                <w:rFonts w:ascii="Arial Narrow" w:hAnsi="Arial Narrow"/>
                <w:b/>
              </w:rPr>
            </w:pPr>
            <w:r w:rsidRPr="00FE503E">
              <w:rPr>
                <w:rFonts w:ascii="Arial Narrow" w:hAnsi="Arial Narrow"/>
                <w:b/>
              </w:rPr>
              <w:t>Unità di misura</w:t>
            </w:r>
          </w:p>
        </w:tc>
        <w:tc>
          <w:tcPr>
            <w:tcW w:w="5226" w:type="dxa"/>
          </w:tcPr>
          <w:p w:rsidR="00E21548" w:rsidRPr="00FE503E" w:rsidRDefault="00E21548" w:rsidP="00F36572">
            <w:pPr>
              <w:jc w:val="both"/>
              <w:rPr>
                <w:rFonts w:ascii="Arial Narrow" w:hAnsi="Arial Narrow"/>
                <w:b/>
                <w:iCs/>
                <w:color w:val="000000"/>
              </w:rPr>
            </w:pPr>
            <w:r w:rsidRPr="00FE503E">
              <w:rPr>
                <w:rFonts w:ascii="Arial Narrow" w:hAnsi="Arial Narrow"/>
                <w:b/>
                <w:iCs/>
                <w:color w:val="000000"/>
              </w:rPr>
              <w:t>significato</w:t>
            </w:r>
          </w:p>
        </w:tc>
      </w:tr>
      <w:tr w:rsidR="007A5052" w:rsidRPr="00FE503E" w:rsidTr="00BA564A">
        <w:tc>
          <w:tcPr>
            <w:tcW w:w="9634" w:type="dxa"/>
            <w:gridSpan w:val="4"/>
          </w:tcPr>
          <w:p w:rsidR="007A5052" w:rsidRPr="00FE503E" w:rsidRDefault="007A5052" w:rsidP="007A5052">
            <w:pPr>
              <w:jc w:val="center"/>
              <w:rPr>
                <w:rFonts w:ascii="Arial Narrow" w:hAnsi="Arial Narrow"/>
                <w:iCs/>
                <w:color w:val="000000"/>
              </w:rPr>
            </w:pPr>
            <w:r w:rsidRPr="00FE503E">
              <w:rPr>
                <w:rFonts w:ascii="Arial Narrow" w:hAnsi="Arial Narrow"/>
                <w:iCs/>
                <w:color w:val="000000"/>
              </w:rPr>
              <w:t>ANALISI VETTORIALE</w:t>
            </w:r>
          </w:p>
        </w:tc>
      </w:tr>
      <w:tr w:rsidR="006E267E" w:rsidRPr="00FE503E" w:rsidTr="007A5052">
        <w:tc>
          <w:tcPr>
            <w:tcW w:w="1542" w:type="dxa"/>
          </w:tcPr>
          <w:p w:rsidR="006E267E" w:rsidRPr="00FE503E" w:rsidRDefault="006E267E" w:rsidP="00F36572">
            <w:pPr>
              <w:jc w:val="both"/>
              <w:rPr>
                <w:rFonts w:ascii="Arial Narrow" w:hAnsi="Arial Narrow"/>
                <w:b/>
              </w:rPr>
            </w:pPr>
            <w:r w:rsidRPr="00FE503E">
              <w:rPr>
                <w:rFonts w:ascii="Arial Narrow" w:hAnsi="Arial Narrow"/>
                <w:b/>
              </w:rPr>
              <w:t>CA</w:t>
            </w:r>
          </w:p>
        </w:tc>
        <w:tc>
          <w:tcPr>
            <w:tcW w:w="1740" w:type="dxa"/>
          </w:tcPr>
          <w:p w:rsidR="006E267E" w:rsidRPr="00FE503E" w:rsidRDefault="006E267E" w:rsidP="00F36572">
            <w:pPr>
              <w:jc w:val="both"/>
              <w:rPr>
                <w:rFonts w:ascii="Arial Narrow" w:hAnsi="Arial Narrow"/>
                <w:color w:val="000000"/>
              </w:rPr>
            </w:pPr>
            <w:r w:rsidRPr="00FE503E">
              <w:rPr>
                <w:rFonts w:ascii="Arial Narrow" w:hAnsi="Arial Narrow"/>
                <w:color w:val="000000"/>
              </w:rPr>
              <w:t xml:space="preserve">Area totale della classe </w:t>
            </w:r>
          </w:p>
        </w:tc>
        <w:tc>
          <w:tcPr>
            <w:tcW w:w="1126" w:type="dxa"/>
          </w:tcPr>
          <w:p w:rsidR="006E267E" w:rsidRPr="00FE503E" w:rsidRDefault="008E3CDF" w:rsidP="00F36572">
            <w:pPr>
              <w:jc w:val="both"/>
              <w:rPr>
                <w:rFonts w:ascii="Arial Narrow" w:hAnsi="Arial Narrow"/>
              </w:rPr>
            </w:pPr>
            <w:r w:rsidRPr="00FE503E">
              <w:rPr>
                <w:rFonts w:ascii="Arial Narrow" w:hAnsi="Arial Narrow"/>
              </w:rPr>
              <w:t>Ha</w:t>
            </w:r>
          </w:p>
        </w:tc>
        <w:tc>
          <w:tcPr>
            <w:tcW w:w="5226" w:type="dxa"/>
          </w:tcPr>
          <w:p w:rsidR="006E267E" w:rsidRPr="00FE503E" w:rsidRDefault="00935838" w:rsidP="00F36572">
            <w:pPr>
              <w:jc w:val="both"/>
              <w:rPr>
                <w:rFonts w:ascii="Arial Narrow" w:hAnsi="Arial Narrow"/>
                <w:iCs/>
                <w:color w:val="000000"/>
              </w:rPr>
            </w:pPr>
            <w:proofErr w:type="gramStart"/>
            <w:r w:rsidRPr="00FE503E">
              <w:rPr>
                <w:rFonts w:ascii="Arial Narrow" w:hAnsi="Arial Narrow"/>
                <w:iCs/>
                <w:color w:val="000000"/>
              </w:rPr>
              <w:t>E</w:t>
            </w:r>
            <w:r w:rsidR="008F40F0" w:rsidRPr="00FE503E">
              <w:rPr>
                <w:rFonts w:ascii="Arial Narrow" w:hAnsi="Arial Narrow"/>
                <w:iCs/>
                <w:color w:val="000000"/>
              </w:rPr>
              <w:t>’</w:t>
            </w:r>
            <w:proofErr w:type="gramEnd"/>
            <w:r w:rsidR="008F40F0" w:rsidRPr="00FE503E">
              <w:rPr>
                <w:rFonts w:ascii="Arial Narrow" w:hAnsi="Arial Narrow"/>
                <w:iCs/>
                <w:color w:val="000000"/>
              </w:rPr>
              <w:t xml:space="preserve"> </w:t>
            </w:r>
            <w:r w:rsidR="006E267E" w:rsidRPr="00FE503E">
              <w:rPr>
                <w:rFonts w:ascii="Arial Narrow" w:hAnsi="Arial Narrow"/>
                <w:iCs/>
                <w:color w:val="000000"/>
              </w:rPr>
              <w:t>una</w:t>
            </w:r>
            <w:r w:rsidRPr="00FE503E">
              <w:rPr>
                <w:rFonts w:ascii="Arial Narrow" w:hAnsi="Arial Narrow"/>
                <w:iCs/>
                <w:color w:val="000000"/>
              </w:rPr>
              <w:t xml:space="preserve"> </w:t>
            </w:r>
            <w:r w:rsidR="006E267E" w:rsidRPr="00FE503E">
              <w:rPr>
                <w:rFonts w:ascii="Arial Narrow" w:hAnsi="Arial Narrow"/>
                <w:iCs/>
                <w:color w:val="000000"/>
              </w:rPr>
              <w:t xml:space="preserve">misura della composizione del paesaggio e in particolare </w:t>
            </w:r>
            <w:r w:rsidRPr="00FE503E">
              <w:rPr>
                <w:rFonts w:ascii="Arial Narrow" w:hAnsi="Arial Narrow"/>
                <w:iCs/>
                <w:color w:val="000000"/>
              </w:rPr>
              <w:t xml:space="preserve">di </w:t>
            </w:r>
            <w:r w:rsidR="006E267E" w:rsidRPr="00FE503E">
              <w:rPr>
                <w:rFonts w:ascii="Arial Narrow" w:hAnsi="Arial Narrow"/>
                <w:iCs/>
                <w:color w:val="000000"/>
              </w:rPr>
              <w:t xml:space="preserve">quanto il paesaggio è composto da ciascuna tipologia. </w:t>
            </w:r>
          </w:p>
        </w:tc>
      </w:tr>
      <w:tr w:rsidR="001936B3" w:rsidRPr="00FE503E" w:rsidTr="007A5052">
        <w:tc>
          <w:tcPr>
            <w:tcW w:w="1542" w:type="dxa"/>
          </w:tcPr>
          <w:p w:rsidR="001936B3" w:rsidRPr="00FE503E" w:rsidRDefault="001936B3" w:rsidP="00F36572">
            <w:pPr>
              <w:jc w:val="both"/>
              <w:rPr>
                <w:rFonts w:ascii="Arial Narrow" w:hAnsi="Arial Narrow"/>
                <w:b/>
              </w:rPr>
            </w:pPr>
            <w:r w:rsidRPr="00FE503E">
              <w:rPr>
                <w:rFonts w:ascii="Arial Narrow" w:hAnsi="Arial Narrow"/>
                <w:b/>
              </w:rPr>
              <w:t>PLAND</w:t>
            </w:r>
          </w:p>
        </w:tc>
        <w:tc>
          <w:tcPr>
            <w:tcW w:w="1740" w:type="dxa"/>
          </w:tcPr>
          <w:p w:rsidR="001936B3" w:rsidRPr="00FE503E" w:rsidRDefault="004F7AAA" w:rsidP="00F36572">
            <w:pPr>
              <w:jc w:val="both"/>
              <w:rPr>
                <w:rFonts w:ascii="Arial Narrow" w:hAnsi="Arial Narrow"/>
                <w:color w:val="000000"/>
              </w:rPr>
            </w:pPr>
            <w:r w:rsidRPr="00FE503E">
              <w:rPr>
                <w:rFonts w:ascii="Arial Narrow" w:hAnsi="Arial Narrow"/>
                <w:color w:val="000000"/>
              </w:rPr>
              <w:t xml:space="preserve">Percentuale di paesaggio </w:t>
            </w:r>
          </w:p>
        </w:tc>
        <w:tc>
          <w:tcPr>
            <w:tcW w:w="1126" w:type="dxa"/>
          </w:tcPr>
          <w:p w:rsidR="001936B3" w:rsidRPr="00FE503E" w:rsidRDefault="004F7AAA" w:rsidP="00F36572">
            <w:pPr>
              <w:jc w:val="both"/>
              <w:rPr>
                <w:rFonts w:ascii="Arial Narrow" w:hAnsi="Arial Narrow"/>
              </w:rPr>
            </w:pPr>
            <w:r w:rsidRPr="00FE503E">
              <w:rPr>
                <w:rFonts w:ascii="Arial Narrow" w:hAnsi="Arial Narrow"/>
              </w:rPr>
              <w:t>%</w:t>
            </w:r>
          </w:p>
        </w:tc>
        <w:tc>
          <w:tcPr>
            <w:tcW w:w="5226" w:type="dxa"/>
          </w:tcPr>
          <w:p w:rsidR="001936B3" w:rsidRPr="00FE503E" w:rsidRDefault="004F7AAA" w:rsidP="00F36572">
            <w:pPr>
              <w:jc w:val="both"/>
              <w:rPr>
                <w:rFonts w:ascii="Arial Narrow" w:hAnsi="Arial Narrow"/>
                <w:iCs/>
                <w:color w:val="000000"/>
              </w:rPr>
            </w:pPr>
            <w:r w:rsidRPr="00FE503E">
              <w:rPr>
                <w:rFonts w:ascii="Arial Narrow" w:hAnsi="Arial Narrow"/>
                <w:iCs/>
                <w:color w:val="000000"/>
              </w:rPr>
              <w:t>Percentuale della superficie del paesaggio rappresentata dalla superficie di ciascuna classe; come il precedente è una misura della composizione del paesaggio</w:t>
            </w:r>
          </w:p>
        </w:tc>
      </w:tr>
      <w:tr w:rsidR="00F36572" w:rsidRPr="00FE503E" w:rsidTr="007A5052">
        <w:tc>
          <w:tcPr>
            <w:tcW w:w="1542" w:type="dxa"/>
          </w:tcPr>
          <w:p w:rsidR="00F36572" w:rsidRPr="00FE503E" w:rsidRDefault="00F36572" w:rsidP="00F36572">
            <w:pPr>
              <w:jc w:val="both"/>
              <w:rPr>
                <w:rFonts w:ascii="Arial Narrow" w:hAnsi="Arial Narrow"/>
                <w:b/>
              </w:rPr>
            </w:pPr>
            <w:r w:rsidRPr="00FE503E">
              <w:rPr>
                <w:rFonts w:ascii="Arial Narrow" w:hAnsi="Arial Narrow"/>
                <w:b/>
              </w:rPr>
              <w:t>NP</w:t>
            </w:r>
          </w:p>
        </w:tc>
        <w:tc>
          <w:tcPr>
            <w:tcW w:w="1740" w:type="dxa"/>
          </w:tcPr>
          <w:p w:rsidR="00F36572" w:rsidRPr="00FE503E" w:rsidRDefault="00F36572" w:rsidP="00F36572">
            <w:pPr>
              <w:jc w:val="both"/>
              <w:rPr>
                <w:rFonts w:ascii="Arial Narrow" w:hAnsi="Arial Narrow"/>
                <w:b/>
              </w:rPr>
            </w:pPr>
            <w:r w:rsidRPr="00FE503E">
              <w:rPr>
                <w:rFonts w:ascii="Arial Narrow" w:hAnsi="Arial Narrow"/>
                <w:color w:val="000000"/>
              </w:rPr>
              <w:t xml:space="preserve">Numero di patches </w:t>
            </w:r>
          </w:p>
        </w:tc>
        <w:tc>
          <w:tcPr>
            <w:tcW w:w="1126" w:type="dxa"/>
          </w:tcPr>
          <w:p w:rsidR="00F36572" w:rsidRPr="00FE503E" w:rsidRDefault="008E3CDF" w:rsidP="00F36572">
            <w:pPr>
              <w:jc w:val="both"/>
              <w:rPr>
                <w:rFonts w:ascii="Arial Narrow" w:hAnsi="Arial Narrow"/>
              </w:rPr>
            </w:pPr>
            <w:r w:rsidRPr="00FE503E">
              <w:rPr>
                <w:rFonts w:ascii="Arial Narrow" w:hAnsi="Arial Narrow"/>
              </w:rPr>
              <w:t>n</w:t>
            </w:r>
          </w:p>
          <w:p w:rsidR="00C2133C" w:rsidRPr="00FE503E" w:rsidRDefault="00C2133C" w:rsidP="00F36572">
            <w:pPr>
              <w:jc w:val="both"/>
              <w:rPr>
                <w:rFonts w:ascii="Arial Narrow" w:hAnsi="Arial Narrow"/>
              </w:rPr>
            </w:pPr>
          </w:p>
        </w:tc>
        <w:tc>
          <w:tcPr>
            <w:tcW w:w="5226" w:type="dxa"/>
          </w:tcPr>
          <w:p w:rsidR="00F36572" w:rsidRPr="00FE503E" w:rsidRDefault="00F36572" w:rsidP="00F36572">
            <w:pPr>
              <w:jc w:val="both"/>
              <w:rPr>
                <w:rFonts w:ascii="Arial Narrow" w:hAnsi="Arial Narrow"/>
                <w:color w:val="000000"/>
              </w:rPr>
            </w:pPr>
            <w:r w:rsidRPr="00FE503E">
              <w:rPr>
                <w:rFonts w:ascii="Arial Narrow" w:hAnsi="Arial Narrow"/>
                <w:iCs/>
                <w:color w:val="000000"/>
              </w:rPr>
              <w:t>É una semplice misura del grado di suddivisione o frammentazione del tipo di ecosistema</w:t>
            </w:r>
            <w:r w:rsidRPr="00FE503E">
              <w:rPr>
                <w:rFonts w:ascii="Arial Narrow" w:hAnsi="Arial Narrow"/>
                <w:color w:val="000000"/>
              </w:rPr>
              <w:t>. Ha un valore interpretativo limitato come indice a sé stante, ma è la base per calcolare altri indici.</w:t>
            </w:r>
          </w:p>
        </w:tc>
      </w:tr>
      <w:tr w:rsidR="009B21FA" w:rsidRPr="00FE503E" w:rsidTr="007A5052">
        <w:tc>
          <w:tcPr>
            <w:tcW w:w="1542" w:type="dxa"/>
          </w:tcPr>
          <w:p w:rsidR="009B21FA" w:rsidRPr="00FE503E" w:rsidRDefault="009B21FA" w:rsidP="00F36572">
            <w:pPr>
              <w:jc w:val="both"/>
              <w:rPr>
                <w:rFonts w:ascii="Arial Narrow" w:hAnsi="Arial Narrow"/>
                <w:b/>
              </w:rPr>
            </w:pPr>
            <w:r w:rsidRPr="00FE503E">
              <w:rPr>
                <w:rFonts w:ascii="Arial Narrow" w:hAnsi="Arial Narrow"/>
                <w:b/>
              </w:rPr>
              <w:t>PD</w:t>
            </w:r>
          </w:p>
        </w:tc>
        <w:tc>
          <w:tcPr>
            <w:tcW w:w="1740" w:type="dxa"/>
          </w:tcPr>
          <w:p w:rsidR="009B21FA" w:rsidRPr="00FE503E" w:rsidRDefault="00971CD6" w:rsidP="00F36572">
            <w:pPr>
              <w:jc w:val="both"/>
              <w:rPr>
                <w:rFonts w:ascii="Arial Narrow" w:hAnsi="Arial Narrow"/>
                <w:color w:val="000000"/>
              </w:rPr>
            </w:pPr>
            <w:r w:rsidRPr="00FE503E">
              <w:rPr>
                <w:rFonts w:ascii="Arial Narrow" w:hAnsi="Arial Narrow"/>
                <w:color w:val="000000"/>
              </w:rPr>
              <w:t>Densità delle patches</w:t>
            </w:r>
          </w:p>
        </w:tc>
        <w:tc>
          <w:tcPr>
            <w:tcW w:w="1126" w:type="dxa"/>
          </w:tcPr>
          <w:p w:rsidR="009B21FA" w:rsidRPr="00FE503E" w:rsidRDefault="009B21FA" w:rsidP="00F36572">
            <w:pPr>
              <w:jc w:val="both"/>
              <w:rPr>
                <w:rFonts w:ascii="Arial Narrow" w:hAnsi="Arial Narrow"/>
              </w:rPr>
            </w:pPr>
            <w:r w:rsidRPr="00FE503E">
              <w:rPr>
                <w:rFonts w:ascii="Arial Narrow" w:hAnsi="Arial Narrow"/>
              </w:rPr>
              <w:t>n in 100 ha</w:t>
            </w:r>
          </w:p>
        </w:tc>
        <w:tc>
          <w:tcPr>
            <w:tcW w:w="5226" w:type="dxa"/>
          </w:tcPr>
          <w:p w:rsidR="009B21FA" w:rsidRPr="00FE503E" w:rsidRDefault="00F8161E" w:rsidP="00F36572">
            <w:pPr>
              <w:jc w:val="both"/>
              <w:rPr>
                <w:rFonts w:ascii="Arial Narrow" w:hAnsi="Arial Narrow"/>
                <w:iCs/>
                <w:color w:val="000000"/>
              </w:rPr>
            </w:pPr>
            <w:r w:rsidRPr="00FE503E">
              <w:rPr>
                <w:rFonts w:ascii="Arial Narrow" w:hAnsi="Arial Narrow"/>
                <w:iCs/>
                <w:color w:val="000000"/>
              </w:rPr>
              <w:t>Rappresenta un aspetto fondamentale della configurazione del paesaggio</w:t>
            </w:r>
            <w:r w:rsidR="00BB1291" w:rsidRPr="00FE503E">
              <w:rPr>
                <w:rFonts w:ascii="Arial Narrow" w:hAnsi="Arial Narrow"/>
                <w:iCs/>
                <w:color w:val="000000"/>
              </w:rPr>
              <w:t xml:space="preserve">; ha un </w:t>
            </w:r>
            <w:r w:rsidR="004C6972" w:rsidRPr="00FE503E">
              <w:rPr>
                <w:rFonts w:ascii="Arial Narrow" w:hAnsi="Arial Narrow"/>
                <w:iCs/>
                <w:color w:val="000000"/>
              </w:rPr>
              <w:t>valore</w:t>
            </w:r>
            <w:r w:rsidR="00BB1291" w:rsidRPr="00FE503E">
              <w:rPr>
                <w:rFonts w:ascii="Arial Narrow" w:hAnsi="Arial Narrow"/>
                <w:iCs/>
                <w:color w:val="000000"/>
              </w:rPr>
              <w:t xml:space="preserve"> interpretativo limitato </w:t>
            </w:r>
            <w:r w:rsidR="006345CF" w:rsidRPr="00FE503E">
              <w:rPr>
                <w:rFonts w:ascii="Arial Narrow" w:hAnsi="Arial Narrow"/>
                <w:iCs/>
                <w:color w:val="000000"/>
              </w:rPr>
              <w:t xml:space="preserve">di per sé ma letto </w:t>
            </w:r>
            <w:r w:rsidR="00971CD6" w:rsidRPr="00FE503E">
              <w:rPr>
                <w:rFonts w:ascii="Arial Narrow" w:hAnsi="Arial Narrow"/>
                <w:iCs/>
                <w:color w:val="000000"/>
              </w:rPr>
              <w:t xml:space="preserve">congiuntamente </w:t>
            </w:r>
            <w:r w:rsidR="006345CF" w:rsidRPr="00FE503E">
              <w:rPr>
                <w:rFonts w:ascii="Arial Narrow" w:hAnsi="Arial Narrow"/>
                <w:iCs/>
                <w:color w:val="000000"/>
              </w:rPr>
              <w:t>alle metriche di superficie (</w:t>
            </w:r>
            <w:r w:rsidR="00971CD6" w:rsidRPr="00FE503E">
              <w:rPr>
                <w:rFonts w:ascii="Arial Narrow" w:hAnsi="Arial Narrow"/>
                <w:iCs/>
                <w:color w:val="000000"/>
              </w:rPr>
              <w:t xml:space="preserve">totale, </w:t>
            </w:r>
            <w:r w:rsidR="006345CF" w:rsidRPr="00FE503E">
              <w:rPr>
                <w:rFonts w:ascii="Arial Narrow" w:hAnsi="Arial Narrow"/>
                <w:iCs/>
                <w:color w:val="000000"/>
              </w:rPr>
              <w:t xml:space="preserve">media e </w:t>
            </w:r>
            <w:r w:rsidR="00971CD6" w:rsidRPr="00FE503E">
              <w:rPr>
                <w:rFonts w:ascii="Arial Narrow" w:hAnsi="Arial Narrow"/>
                <w:iCs/>
                <w:color w:val="000000"/>
              </w:rPr>
              <w:t>variabilità</w:t>
            </w:r>
            <w:r w:rsidR="006345CF" w:rsidRPr="00FE503E">
              <w:rPr>
                <w:rFonts w:ascii="Arial Narrow" w:hAnsi="Arial Narrow"/>
                <w:iCs/>
                <w:color w:val="000000"/>
              </w:rPr>
              <w:t xml:space="preserve">) è significativo per la valutazione del grado di frammentazione </w:t>
            </w:r>
          </w:p>
        </w:tc>
      </w:tr>
      <w:tr w:rsidR="00F36572" w:rsidRPr="00FE503E" w:rsidTr="007A5052">
        <w:tc>
          <w:tcPr>
            <w:tcW w:w="1542" w:type="dxa"/>
          </w:tcPr>
          <w:p w:rsidR="00F36572" w:rsidRPr="00FE503E" w:rsidRDefault="009B21FA" w:rsidP="00F36572">
            <w:pPr>
              <w:jc w:val="both"/>
              <w:rPr>
                <w:rFonts w:ascii="Arial Narrow" w:hAnsi="Arial Narrow"/>
                <w:b/>
              </w:rPr>
            </w:pPr>
            <w:r w:rsidRPr="00FE503E">
              <w:rPr>
                <w:rFonts w:ascii="Arial Narrow" w:hAnsi="Arial Narrow"/>
                <w:b/>
              </w:rPr>
              <w:t>AREA_MN</w:t>
            </w:r>
          </w:p>
        </w:tc>
        <w:tc>
          <w:tcPr>
            <w:tcW w:w="1740" w:type="dxa"/>
          </w:tcPr>
          <w:p w:rsidR="00F36572" w:rsidRPr="00FE503E" w:rsidRDefault="009B21FA" w:rsidP="00F36572">
            <w:pPr>
              <w:jc w:val="both"/>
              <w:rPr>
                <w:rFonts w:ascii="Arial Narrow" w:hAnsi="Arial Narrow"/>
              </w:rPr>
            </w:pPr>
            <w:r w:rsidRPr="00FE503E">
              <w:rPr>
                <w:rFonts w:ascii="Arial Narrow" w:hAnsi="Arial Narrow"/>
              </w:rPr>
              <w:t>Superficie media delle patches</w:t>
            </w:r>
          </w:p>
        </w:tc>
        <w:tc>
          <w:tcPr>
            <w:tcW w:w="1126" w:type="dxa"/>
          </w:tcPr>
          <w:p w:rsidR="00F36572" w:rsidRPr="00FE503E" w:rsidRDefault="00971CD6" w:rsidP="00F36572">
            <w:pPr>
              <w:jc w:val="both"/>
              <w:rPr>
                <w:rFonts w:ascii="Arial Narrow" w:hAnsi="Arial Narrow"/>
              </w:rPr>
            </w:pPr>
            <w:r w:rsidRPr="00FE503E">
              <w:rPr>
                <w:rFonts w:ascii="Arial Narrow" w:hAnsi="Arial Narrow"/>
              </w:rPr>
              <w:t>ha</w:t>
            </w:r>
          </w:p>
        </w:tc>
        <w:tc>
          <w:tcPr>
            <w:tcW w:w="5226" w:type="dxa"/>
          </w:tcPr>
          <w:p w:rsidR="00F36572" w:rsidRPr="00FE503E" w:rsidRDefault="00971CD6" w:rsidP="00F36572">
            <w:pPr>
              <w:jc w:val="both"/>
              <w:rPr>
                <w:rFonts w:ascii="Arial Narrow" w:hAnsi="Arial Narrow"/>
              </w:rPr>
            </w:pPr>
            <w:r w:rsidRPr="00FE503E">
              <w:rPr>
                <w:rFonts w:ascii="Arial Narrow" w:hAnsi="Arial Narrow"/>
              </w:rPr>
              <w:t>Fornisce una indicazione diretta del grado di frammentazione, soprattutto se letto congiuntamente alle altre metriche di superficie (totale e variabilità) e alla densità</w:t>
            </w:r>
          </w:p>
        </w:tc>
      </w:tr>
      <w:tr w:rsidR="00F36572" w:rsidRPr="00FE503E" w:rsidTr="007A5052">
        <w:tc>
          <w:tcPr>
            <w:tcW w:w="1542" w:type="dxa"/>
          </w:tcPr>
          <w:p w:rsidR="00F36572" w:rsidRPr="00FE503E" w:rsidRDefault="00B40899" w:rsidP="00F36572">
            <w:pPr>
              <w:jc w:val="both"/>
              <w:rPr>
                <w:rFonts w:ascii="Arial Narrow" w:hAnsi="Arial Narrow"/>
                <w:b/>
              </w:rPr>
            </w:pPr>
            <w:r w:rsidRPr="00FE503E">
              <w:rPr>
                <w:rFonts w:ascii="Arial Narrow" w:hAnsi="Arial Narrow"/>
                <w:b/>
              </w:rPr>
              <w:t>AREA_CV</w:t>
            </w:r>
          </w:p>
        </w:tc>
        <w:tc>
          <w:tcPr>
            <w:tcW w:w="1740" w:type="dxa"/>
          </w:tcPr>
          <w:p w:rsidR="00F36572" w:rsidRPr="00FE503E" w:rsidRDefault="00B40899" w:rsidP="00F36572">
            <w:pPr>
              <w:jc w:val="both"/>
              <w:rPr>
                <w:rFonts w:ascii="Arial Narrow" w:hAnsi="Arial Narrow"/>
              </w:rPr>
            </w:pPr>
            <w:r w:rsidRPr="00FE503E">
              <w:rPr>
                <w:rFonts w:ascii="Arial Narrow" w:hAnsi="Arial Narrow"/>
              </w:rPr>
              <w:t>Coefficiente di variazione della superficie</w:t>
            </w:r>
          </w:p>
        </w:tc>
        <w:tc>
          <w:tcPr>
            <w:tcW w:w="1126" w:type="dxa"/>
          </w:tcPr>
          <w:p w:rsidR="00F36572" w:rsidRPr="00FE503E" w:rsidRDefault="00B40899" w:rsidP="00F36572">
            <w:pPr>
              <w:jc w:val="both"/>
              <w:rPr>
                <w:rFonts w:ascii="Arial Narrow" w:hAnsi="Arial Narrow"/>
              </w:rPr>
            </w:pPr>
            <w:r w:rsidRPr="00FE503E">
              <w:rPr>
                <w:rFonts w:ascii="Arial Narrow" w:hAnsi="Arial Narrow"/>
              </w:rPr>
              <w:t>%</w:t>
            </w:r>
          </w:p>
        </w:tc>
        <w:tc>
          <w:tcPr>
            <w:tcW w:w="5226" w:type="dxa"/>
          </w:tcPr>
          <w:p w:rsidR="00F36572" w:rsidRPr="00FE503E" w:rsidRDefault="00B40899" w:rsidP="00F36572">
            <w:pPr>
              <w:jc w:val="both"/>
              <w:rPr>
                <w:rFonts w:ascii="Arial Narrow" w:hAnsi="Arial Narrow"/>
              </w:rPr>
            </w:pPr>
            <w:r w:rsidRPr="00FE503E">
              <w:rPr>
                <w:rFonts w:ascii="Arial Narrow" w:hAnsi="Arial Narrow"/>
              </w:rPr>
              <w:t xml:space="preserve">Rappresenta </w:t>
            </w:r>
            <w:r w:rsidR="00B25FDE" w:rsidRPr="00FE503E">
              <w:rPr>
                <w:rFonts w:ascii="Arial Narrow" w:hAnsi="Arial Narrow"/>
              </w:rPr>
              <w:t>la variabilità relativa rispetto alla superficie media, e fornisce quindi una indicazione della uniformità o meno nella composizione del paesaggio e, letto congiuntamente alle altre metriche di superficie e alla densità contribuisce alla comprensione del grado di frammentazione</w:t>
            </w:r>
          </w:p>
        </w:tc>
      </w:tr>
      <w:tr w:rsidR="004D1F6F" w:rsidRPr="00FE503E" w:rsidTr="00B51F01">
        <w:tc>
          <w:tcPr>
            <w:tcW w:w="9634" w:type="dxa"/>
            <w:gridSpan w:val="4"/>
          </w:tcPr>
          <w:p w:rsidR="004D1F6F" w:rsidRPr="00FE503E" w:rsidRDefault="004D1F6F" w:rsidP="004D1F6F">
            <w:pPr>
              <w:jc w:val="center"/>
              <w:rPr>
                <w:rFonts w:ascii="Arial Narrow" w:hAnsi="Arial Narrow"/>
                <w:b/>
              </w:rPr>
            </w:pPr>
            <w:r w:rsidRPr="00FE503E">
              <w:rPr>
                <w:rFonts w:ascii="Arial Narrow" w:hAnsi="Arial Narrow"/>
                <w:iCs/>
                <w:color w:val="000000"/>
              </w:rPr>
              <w:t>ANALISI RASTER</w:t>
            </w:r>
          </w:p>
        </w:tc>
      </w:tr>
      <w:tr w:rsidR="00F36572" w:rsidRPr="00FE503E" w:rsidTr="007A5052">
        <w:tc>
          <w:tcPr>
            <w:tcW w:w="1542" w:type="dxa"/>
          </w:tcPr>
          <w:p w:rsidR="00F36572" w:rsidRPr="00FE503E" w:rsidRDefault="00573CDF" w:rsidP="00F36572">
            <w:pPr>
              <w:jc w:val="both"/>
              <w:rPr>
                <w:rFonts w:ascii="Arial Narrow" w:hAnsi="Arial Narrow"/>
                <w:b/>
              </w:rPr>
            </w:pPr>
            <w:r w:rsidRPr="00FE503E">
              <w:rPr>
                <w:rFonts w:ascii="Arial Narrow" w:hAnsi="Arial Narrow"/>
                <w:b/>
              </w:rPr>
              <w:t>ENN</w:t>
            </w:r>
            <w:r w:rsidR="006226EA" w:rsidRPr="00FE503E">
              <w:rPr>
                <w:rFonts w:ascii="Arial Narrow" w:hAnsi="Arial Narrow"/>
                <w:b/>
              </w:rPr>
              <w:t>_MN</w:t>
            </w:r>
          </w:p>
        </w:tc>
        <w:tc>
          <w:tcPr>
            <w:tcW w:w="1740" w:type="dxa"/>
          </w:tcPr>
          <w:p w:rsidR="00F36572" w:rsidRPr="00FE503E" w:rsidRDefault="006226EA" w:rsidP="00F36572">
            <w:pPr>
              <w:jc w:val="both"/>
              <w:rPr>
                <w:rFonts w:ascii="Arial Narrow" w:hAnsi="Arial Narrow"/>
              </w:rPr>
            </w:pPr>
            <w:r w:rsidRPr="00FE503E">
              <w:rPr>
                <w:rFonts w:ascii="Arial Narrow" w:hAnsi="Arial Narrow"/>
              </w:rPr>
              <w:t xml:space="preserve">Distanza media </w:t>
            </w:r>
            <w:r w:rsidR="00515062" w:rsidRPr="00FE503E">
              <w:rPr>
                <w:rFonts w:ascii="Arial Narrow" w:hAnsi="Arial Narrow"/>
              </w:rPr>
              <w:t>dal vicino più prossimo</w:t>
            </w:r>
          </w:p>
          <w:p w:rsidR="006226EA" w:rsidRPr="00FE503E" w:rsidRDefault="006226EA" w:rsidP="00F36572">
            <w:pPr>
              <w:jc w:val="both"/>
              <w:rPr>
                <w:rFonts w:ascii="Arial Narrow" w:hAnsi="Arial Narrow"/>
                <w:b/>
              </w:rPr>
            </w:pPr>
            <w:r w:rsidRPr="00FE503E">
              <w:rPr>
                <w:rFonts w:ascii="Arial Narrow" w:hAnsi="Arial Narrow"/>
              </w:rPr>
              <w:t>(</w:t>
            </w:r>
            <w:proofErr w:type="spellStart"/>
            <w:r w:rsidRPr="00FE503E">
              <w:rPr>
                <w:rFonts w:ascii="Arial Narrow" w:hAnsi="Arial Narrow"/>
              </w:rPr>
              <w:t>Euclidean</w:t>
            </w:r>
            <w:proofErr w:type="spellEnd"/>
            <w:r w:rsidRPr="00FE503E">
              <w:rPr>
                <w:rFonts w:ascii="Arial Narrow" w:hAnsi="Arial Narrow"/>
              </w:rPr>
              <w:t xml:space="preserve"> </w:t>
            </w:r>
            <w:proofErr w:type="spellStart"/>
            <w:r w:rsidRPr="00FE503E">
              <w:rPr>
                <w:rFonts w:ascii="Arial Narrow" w:hAnsi="Arial Narrow"/>
              </w:rPr>
              <w:t>Nearest-Neighbor</w:t>
            </w:r>
            <w:proofErr w:type="spellEnd"/>
            <w:r w:rsidRPr="00FE503E">
              <w:rPr>
                <w:rFonts w:ascii="Arial Narrow" w:hAnsi="Arial Narrow"/>
              </w:rPr>
              <w:t xml:space="preserve"> </w:t>
            </w:r>
            <w:proofErr w:type="spellStart"/>
            <w:r w:rsidRPr="00FE503E">
              <w:rPr>
                <w:rFonts w:ascii="Arial Narrow" w:hAnsi="Arial Narrow"/>
              </w:rPr>
              <w:t>Distance</w:t>
            </w:r>
            <w:proofErr w:type="spellEnd"/>
            <w:r w:rsidRPr="00FE503E">
              <w:rPr>
                <w:rFonts w:ascii="Arial Narrow" w:hAnsi="Arial Narrow"/>
              </w:rPr>
              <w:t>)</w:t>
            </w:r>
          </w:p>
        </w:tc>
        <w:tc>
          <w:tcPr>
            <w:tcW w:w="1126" w:type="dxa"/>
          </w:tcPr>
          <w:p w:rsidR="00F36572" w:rsidRPr="00FE503E" w:rsidRDefault="006226EA" w:rsidP="00F36572">
            <w:pPr>
              <w:jc w:val="both"/>
              <w:rPr>
                <w:rFonts w:ascii="Arial Narrow" w:hAnsi="Arial Narrow"/>
              </w:rPr>
            </w:pPr>
            <w:r w:rsidRPr="00FE503E">
              <w:rPr>
                <w:rFonts w:ascii="Arial Narrow" w:hAnsi="Arial Narrow"/>
              </w:rPr>
              <w:t>m</w:t>
            </w:r>
          </w:p>
        </w:tc>
        <w:tc>
          <w:tcPr>
            <w:tcW w:w="5226" w:type="dxa"/>
          </w:tcPr>
          <w:p w:rsidR="00F36572" w:rsidRPr="00FE503E" w:rsidRDefault="006226EA" w:rsidP="00F36572">
            <w:pPr>
              <w:jc w:val="both"/>
              <w:rPr>
                <w:rFonts w:ascii="Arial Narrow" w:hAnsi="Arial Narrow"/>
              </w:rPr>
            </w:pPr>
            <w:r w:rsidRPr="00FE503E">
              <w:rPr>
                <w:rFonts w:ascii="Arial Narrow" w:hAnsi="Arial Narrow"/>
              </w:rPr>
              <w:t xml:space="preserve">Misurando la </w:t>
            </w:r>
            <w:r w:rsidR="00515062" w:rsidRPr="00FE503E">
              <w:rPr>
                <w:rFonts w:ascii="Arial Narrow" w:hAnsi="Arial Narrow"/>
              </w:rPr>
              <w:t>media</w:t>
            </w:r>
            <w:r w:rsidRPr="00FE503E">
              <w:rPr>
                <w:rFonts w:ascii="Arial Narrow" w:hAnsi="Arial Narrow"/>
              </w:rPr>
              <w:t xml:space="preserve"> delle distanze più brevi di un</w:t>
            </w:r>
            <w:r w:rsidR="00515062" w:rsidRPr="00FE503E">
              <w:rPr>
                <w:rFonts w:ascii="Arial Narrow" w:hAnsi="Arial Narrow"/>
              </w:rPr>
              <w:t>a</w:t>
            </w:r>
            <w:r w:rsidRPr="00FE503E">
              <w:rPr>
                <w:rFonts w:ascii="Arial Narrow" w:hAnsi="Arial Narrow"/>
              </w:rPr>
              <w:t xml:space="preserve"> patch da un</w:t>
            </w:r>
            <w:r w:rsidR="00515062" w:rsidRPr="00FE503E">
              <w:rPr>
                <w:rFonts w:ascii="Arial Narrow" w:hAnsi="Arial Narrow"/>
              </w:rPr>
              <w:t>a</w:t>
            </w:r>
            <w:r w:rsidRPr="00FE503E">
              <w:rPr>
                <w:rFonts w:ascii="Arial Narrow" w:hAnsi="Arial Narrow"/>
              </w:rPr>
              <w:t xml:space="preserve"> patch della stessa categoria, misura il grado di isolamento</w:t>
            </w:r>
            <w:r w:rsidR="00054FED" w:rsidRPr="00FE503E">
              <w:rPr>
                <w:rFonts w:ascii="Arial Narrow" w:hAnsi="Arial Narrow"/>
              </w:rPr>
              <w:t xml:space="preserve"> (quindi, inversamente, di connessione)</w:t>
            </w:r>
            <w:r w:rsidRPr="00FE503E">
              <w:rPr>
                <w:rFonts w:ascii="Arial Narrow" w:hAnsi="Arial Narrow"/>
              </w:rPr>
              <w:t xml:space="preserve"> di ogni singola classe </w:t>
            </w:r>
          </w:p>
        </w:tc>
      </w:tr>
      <w:tr w:rsidR="00F36572" w:rsidRPr="00FE503E" w:rsidTr="007A5052">
        <w:tc>
          <w:tcPr>
            <w:tcW w:w="1542" w:type="dxa"/>
          </w:tcPr>
          <w:p w:rsidR="00F36572" w:rsidRPr="00FE503E" w:rsidRDefault="00515062" w:rsidP="00F36572">
            <w:pPr>
              <w:jc w:val="both"/>
              <w:rPr>
                <w:rFonts w:ascii="Arial Narrow" w:hAnsi="Arial Narrow"/>
                <w:b/>
              </w:rPr>
            </w:pPr>
            <w:r w:rsidRPr="00FE503E">
              <w:rPr>
                <w:rFonts w:ascii="Arial Narrow" w:hAnsi="Arial Narrow"/>
                <w:b/>
              </w:rPr>
              <w:t>ENN_CV</w:t>
            </w:r>
          </w:p>
        </w:tc>
        <w:tc>
          <w:tcPr>
            <w:tcW w:w="1740" w:type="dxa"/>
          </w:tcPr>
          <w:p w:rsidR="00F36572" w:rsidRPr="00FE503E" w:rsidRDefault="00515062" w:rsidP="00F36572">
            <w:pPr>
              <w:jc w:val="both"/>
              <w:rPr>
                <w:rFonts w:ascii="Arial Narrow" w:hAnsi="Arial Narrow"/>
              </w:rPr>
            </w:pPr>
            <w:r w:rsidRPr="00FE503E">
              <w:rPr>
                <w:rFonts w:ascii="Arial Narrow" w:hAnsi="Arial Narrow"/>
              </w:rPr>
              <w:t>Coefficiente di variazione della distanza minima</w:t>
            </w:r>
          </w:p>
        </w:tc>
        <w:tc>
          <w:tcPr>
            <w:tcW w:w="1126" w:type="dxa"/>
          </w:tcPr>
          <w:p w:rsidR="00F36572" w:rsidRPr="00FE503E" w:rsidRDefault="00515062" w:rsidP="00F36572">
            <w:pPr>
              <w:jc w:val="both"/>
              <w:rPr>
                <w:rFonts w:ascii="Arial Narrow" w:hAnsi="Arial Narrow"/>
              </w:rPr>
            </w:pPr>
            <w:r w:rsidRPr="00FE503E">
              <w:rPr>
                <w:rFonts w:ascii="Arial Narrow" w:hAnsi="Arial Narrow"/>
              </w:rPr>
              <w:t>%</w:t>
            </w:r>
          </w:p>
        </w:tc>
        <w:tc>
          <w:tcPr>
            <w:tcW w:w="5226" w:type="dxa"/>
          </w:tcPr>
          <w:p w:rsidR="00F36572" w:rsidRPr="00FE503E" w:rsidRDefault="00515062" w:rsidP="00F36572">
            <w:pPr>
              <w:jc w:val="both"/>
              <w:rPr>
                <w:rFonts w:ascii="Arial Narrow" w:hAnsi="Arial Narrow"/>
              </w:rPr>
            </w:pPr>
            <w:r w:rsidRPr="00FE503E">
              <w:rPr>
                <w:rFonts w:ascii="Arial Narrow" w:hAnsi="Arial Narrow"/>
              </w:rPr>
              <w:t>Rappresenta la variabilità relativa rispetto alla distanza media dal vicino più prossimo e completa quindi la lettura della distanza media, nell’interpretazione del grado di isolamento</w:t>
            </w:r>
          </w:p>
        </w:tc>
      </w:tr>
    </w:tbl>
    <w:p w:rsidR="00E21548" w:rsidRPr="00FE503E" w:rsidRDefault="00E21548" w:rsidP="00E21548">
      <w:pPr>
        <w:spacing w:after="0"/>
        <w:jc w:val="both"/>
        <w:rPr>
          <w:rFonts w:ascii="Arial Narrow" w:hAnsi="Arial Narrow"/>
          <w:smallCaps/>
          <w:sz w:val="20"/>
          <w:szCs w:val="20"/>
        </w:rPr>
      </w:pPr>
      <w:r w:rsidRPr="00FE503E">
        <w:rPr>
          <w:rFonts w:ascii="Arial Narrow" w:hAnsi="Arial Narrow"/>
          <w:smallCaps/>
          <w:sz w:val="20"/>
          <w:szCs w:val="20"/>
        </w:rPr>
        <w:t xml:space="preserve">analisi vettoriale: </w:t>
      </w:r>
      <w:r w:rsidR="00C2133C" w:rsidRPr="00FE503E">
        <w:rPr>
          <w:rFonts w:ascii="Arial Narrow" w:hAnsi="Arial Narrow"/>
          <w:smallCaps/>
          <w:sz w:val="20"/>
          <w:szCs w:val="20"/>
        </w:rPr>
        <w:t>patch=poligono</w:t>
      </w:r>
      <w:r w:rsidRPr="00FE503E">
        <w:rPr>
          <w:rFonts w:ascii="Arial Narrow" w:hAnsi="Arial Narrow"/>
          <w:smallCaps/>
          <w:sz w:val="20"/>
          <w:szCs w:val="20"/>
        </w:rPr>
        <w:t xml:space="preserve"> di una data classe</w:t>
      </w:r>
      <w:r w:rsidR="00C2133C" w:rsidRPr="00FE503E">
        <w:rPr>
          <w:rFonts w:ascii="Arial Narrow" w:hAnsi="Arial Narrow"/>
          <w:smallCaps/>
          <w:sz w:val="20"/>
          <w:szCs w:val="20"/>
        </w:rPr>
        <w:t xml:space="preserve">; classe=categoria </w:t>
      </w:r>
      <w:proofErr w:type="spellStart"/>
      <w:r w:rsidR="00C2133C" w:rsidRPr="00FE503E">
        <w:rPr>
          <w:rFonts w:ascii="Arial Narrow" w:hAnsi="Arial Narrow"/>
          <w:smallCaps/>
          <w:sz w:val="20"/>
          <w:szCs w:val="20"/>
        </w:rPr>
        <w:t>ecosistemica</w:t>
      </w:r>
      <w:proofErr w:type="spellEnd"/>
      <w:r w:rsidRPr="00FE503E">
        <w:rPr>
          <w:rFonts w:ascii="Arial Narrow" w:hAnsi="Arial Narrow"/>
          <w:smallCaps/>
          <w:sz w:val="20"/>
          <w:szCs w:val="20"/>
        </w:rPr>
        <w:t xml:space="preserve">  </w:t>
      </w:r>
    </w:p>
    <w:p w:rsidR="00AF377D" w:rsidRPr="00FE503E" w:rsidRDefault="00E21548" w:rsidP="00560B21">
      <w:pPr>
        <w:jc w:val="both"/>
        <w:rPr>
          <w:rFonts w:ascii="Arial Narrow" w:hAnsi="Arial Narrow"/>
          <w:b/>
          <w:smallCaps/>
          <w:sz w:val="20"/>
          <w:szCs w:val="20"/>
        </w:rPr>
      </w:pPr>
      <w:r w:rsidRPr="00FE503E">
        <w:rPr>
          <w:rFonts w:ascii="Arial Narrow" w:hAnsi="Arial Narrow"/>
          <w:smallCaps/>
          <w:sz w:val="20"/>
          <w:szCs w:val="20"/>
        </w:rPr>
        <w:t xml:space="preserve">analisi </w:t>
      </w:r>
      <w:proofErr w:type="spellStart"/>
      <w:r w:rsidRPr="00FE503E">
        <w:rPr>
          <w:rFonts w:ascii="Arial Narrow" w:hAnsi="Arial Narrow"/>
          <w:smallCaps/>
          <w:sz w:val="20"/>
          <w:szCs w:val="20"/>
        </w:rPr>
        <w:t>raster</w:t>
      </w:r>
      <w:proofErr w:type="spellEnd"/>
      <w:r w:rsidRPr="00FE503E">
        <w:rPr>
          <w:rFonts w:ascii="Arial Narrow" w:hAnsi="Arial Narrow"/>
          <w:smallCaps/>
          <w:sz w:val="20"/>
          <w:szCs w:val="20"/>
        </w:rPr>
        <w:t xml:space="preserve">: patch=insieme di celle contigue di una medesima classe; classe=categoria </w:t>
      </w:r>
      <w:proofErr w:type="spellStart"/>
      <w:r w:rsidRPr="00FE503E">
        <w:rPr>
          <w:rFonts w:ascii="Arial Narrow" w:hAnsi="Arial Narrow"/>
          <w:smallCaps/>
          <w:sz w:val="20"/>
          <w:szCs w:val="20"/>
        </w:rPr>
        <w:t>ecosistemica</w:t>
      </w:r>
      <w:proofErr w:type="spellEnd"/>
      <w:r w:rsidRPr="00FE503E">
        <w:rPr>
          <w:rFonts w:ascii="Arial Narrow" w:hAnsi="Arial Narrow"/>
          <w:smallCaps/>
          <w:sz w:val="20"/>
          <w:szCs w:val="20"/>
        </w:rPr>
        <w:t xml:space="preserve"> </w:t>
      </w:r>
    </w:p>
    <w:p w:rsidR="006003A8" w:rsidRDefault="006003A8" w:rsidP="00FE503E">
      <w:pPr>
        <w:autoSpaceDE w:val="0"/>
        <w:autoSpaceDN w:val="0"/>
        <w:adjustRightInd w:val="0"/>
        <w:spacing w:after="0" w:line="276" w:lineRule="auto"/>
        <w:ind w:firstLine="284"/>
        <w:jc w:val="both"/>
        <w:rPr>
          <w:rFonts w:ascii="Arial Narrow" w:hAnsi="Arial Narrow"/>
          <w:sz w:val="24"/>
          <w:szCs w:val="24"/>
        </w:rPr>
      </w:pPr>
    </w:p>
    <w:p w:rsidR="001A343A" w:rsidRPr="00FE503E" w:rsidRDefault="0057107A" w:rsidP="00FE503E">
      <w:pPr>
        <w:autoSpaceDE w:val="0"/>
        <w:autoSpaceDN w:val="0"/>
        <w:adjustRightInd w:val="0"/>
        <w:spacing w:after="0" w:line="276" w:lineRule="auto"/>
        <w:ind w:firstLine="284"/>
        <w:jc w:val="both"/>
        <w:rPr>
          <w:rFonts w:ascii="Arial Narrow" w:hAnsi="Arial Narrow" w:cs="Verdana"/>
          <w:sz w:val="20"/>
          <w:szCs w:val="20"/>
        </w:rPr>
      </w:pPr>
      <w:r w:rsidRPr="00FE503E">
        <w:rPr>
          <w:rFonts w:ascii="Arial Narrow" w:hAnsi="Arial Narrow"/>
          <w:sz w:val="24"/>
          <w:szCs w:val="24"/>
        </w:rPr>
        <w:t xml:space="preserve">Inoltre il livello di </w:t>
      </w:r>
      <w:r w:rsidRPr="00FE503E">
        <w:rPr>
          <w:rFonts w:ascii="Arial Narrow" w:hAnsi="Arial Narrow"/>
          <w:b/>
          <w:sz w:val="24"/>
          <w:szCs w:val="24"/>
        </w:rPr>
        <w:t>frammentazione ambientale</w:t>
      </w:r>
      <w:r w:rsidRPr="00FE503E">
        <w:rPr>
          <w:rFonts w:ascii="Arial Narrow" w:hAnsi="Arial Narrow"/>
          <w:sz w:val="24"/>
          <w:szCs w:val="24"/>
        </w:rPr>
        <w:t xml:space="preserve"> complessiva del territorio analizzato è stato valutato mediante l’applicazione dell’indice </w:t>
      </w:r>
      <w:proofErr w:type="spellStart"/>
      <w:r w:rsidR="0082743C" w:rsidRPr="00FE503E">
        <w:rPr>
          <w:rFonts w:ascii="Arial Narrow" w:hAnsi="Arial Narrow"/>
          <w:b/>
          <w:sz w:val="24"/>
          <w:szCs w:val="24"/>
        </w:rPr>
        <w:t>Effective</w:t>
      </w:r>
      <w:proofErr w:type="spellEnd"/>
      <w:r w:rsidR="0082743C" w:rsidRPr="00FE503E">
        <w:rPr>
          <w:rFonts w:ascii="Arial Narrow" w:hAnsi="Arial Narrow"/>
          <w:sz w:val="24"/>
          <w:szCs w:val="24"/>
        </w:rPr>
        <w:t xml:space="preserve"> </w:t>
      </w:r>
      <w:r w:rsidRPr="00FE503E">
        <w:rPr>
          <w:rFonts w:ascii="Arial Narrow" w:hAnsi="Arial Narrow"/>
          <w:b/>
          <w:sz w:val="24"/>
          <w:szCs w:val="24"/>
        </w:rPr>
        <w:t>Mesh size</w:t>
      </w:r>
      <w:r w:rsidRPr="00FE503E">
        <w:rPr>
          <w:rFonts w:ascii="Arial Narrow" w:hAnsi="Arial Narrow"/>
          <w:sz w:val="24"/>
          <w:szCs w:val="24"/>
        </w:rPr>
        <w:t xml:space="preserve"> (Jaeger, 2000), </w:t>
      </w:r>
      <w:r w:rsidR="0076664D" w:rsidRPr="00FE503E">
        <w:rPr>
          <w:rFonts w:ascii="Arial Narrow" w:hAnsi="Arial Narrow"/>
          <w:sz w:val="24"/>
          <w:szCs w:val="24"/>
        </w:rPr>
        <w:t>che esprime la probabilità di due punti presi casualmente in una determinata area di non essere separati da elementi di frammentazione</w:t>
      </w:r>
      <w:r w:rsidRPr="00FE503E">
        <w:rPr>
          <w:rFonts w:ascii="Arial Narrow" w:hAnsi="Arial Narrow"/>
          <w:sz w:val="24"/>
          <w:szCs w:val="24"/>
        </w:rPr>
        <w:t>.</w:t>
      </w:r>
      <w:r w:rsidR="00E169FF" w:rsidRPr="00FE503E">
        <w:rPr>
          <w:rFonts w:ascii="Arial Narrow" w:hAnsi="Arial Narrow"/>
          <w:sz w:val="24"/>
          <w:szCs w:val="24"/>
        </w:rPr>
        <w:t xml:space="preserve"> Tale probabilità è rappresentata da una griglia di celle con area pari </w:t>
      </w:r>
      <w:proofErr w:type="gramStart"/>
      <w:r w:rsidR="00E169FF" w:rsidRPr="00FE503E">
        <w:rPr>
          <w:rFonts w:ascii="Arial Narrow" w:hAnsi="Arial Narrow"/>
          <w:sz w:val="24"/>
          <w:szCs w:val="24"/>
        </w:rPr>
        <w:t>alla mesh</w:t>
      </w:r>
      <w:proofErr w:type="gramEnd"/>
      <w:r w:rsidR="00E169FF" w:rsidRPr="00FE503E">
        <w:rPr>
          <w:rFonts w:ascii="Arial Narrow" w:hAnsi="Arial Narrow"/>
          <w:sz w:val="24"/>
          <w:szCs w:val="24"/>
        </w:rPr>
        <w:t xml:space="preserve">; più basso è il valore di mesh size, maggiore è il livello di frammentazione. </w:t>
      </w:r>
      <w:r w:rsidRPr="00FE503E">
        <w:rPr>
          <w:rFonts w:ascii="Arial Narrow" w:hAnsi="Arial Narrow"/>
          <w:sz w:val="24"/>
          <w:szCs w:val="24"/>
        </w:rPr>
        <w:t xml:space="preserve">Nello specifico l’indice è misurato </w:t>
      </w:r>
      <w:r w:rsidR="00CC71A5" w:rsidRPr="00FE503E">
        <w:rPr>
          <w:rFonts w:ascii="Arial Narrow" w:hAnsi="Arial Narrow"/>
          <w:sz w:val="24"/>
          <w:szCs w:val="24"/>
        </w:rPr>
        <w:t xml:space="preserve">come la sommatoria </w:t>
      </w:r>
      <w:r w:rsidR="00AC6E39" w:rsidRPr="00FE503E">
        <w:rPr>
          <w:rFonts w:ascii="Arial Narrow" w:hAnsi="Arial Narrow"/>
          <w:sz w:val="24"/>
          <w:szCs w:val="24"/>
        </w:rPr>
        <w:t xml:space="preserve">dei rapporti al </w:t>
      </w:r>
      <w:r w:rsidR="00CC71A5" w:rsidRPr="00FE503E">
        <w:rPr>
          <w:rFonts w:ascii="Arial Narrow" w:hAnsi="Arial Narrow"/>
          <w:sz w:val="24"/>
          <w:szCs w:val="24"/>
        </w:rPr>
        <w:t xml:space="preserve">quadrato </w:t>
      </w:r>
      <w:r w:rsidR="00AC6E39" w:rsidRPr="00FE503E">
        <w:rPr>
          <w:rFonts w:ascii="Arial Narrow" w:hAnsi="Arial Narrow"/>
          <w:sz w:val="24"/>
          <w:szCs w:val="24"/>
        </w:rPr>
        <w:t xml:space="preserve">tra la superficie dei </w:t>
      </w:r>
      <w:r w:rsidR="00CC71A5" w:rsidRPr="00FE503E">
        <w:rPr>
          <w:rFonts w:ascii="Arial Narrow" w:hAnsi="Arial Narrow"/>
          <w:sz w:val="24"/>
          <w:szCs w:val="24"/>
        </w:rPr>
        <w:t>poligoni non frammentanti e l’area totale dell’ambito territoriale di riferimento</w:t>
      </w:r>
      <w:r w:rsidR="00AC6E39" w:rsidRPr="00FE503E">
        <w:rPr>
          <w:rFonts w:ascii="Arial Narrow" w:hAnsi="Arial Narrow"/>
          <w:sz w:val="24"/>
          <w:szCs w:val="24"/>
        </w:rPr>
        <w:t>, moltiplicata per l’area totale (</w:t>
      </w:r>
      <w:proofErr w:type="spellStart"/>
      <w:r w:rsidR="00F1328C" w:rsidRPr="00FE503E">
        <w:rPr>
          <w:rFonts w:ascii="Arial Narrow" w:hAnsi="Arial Narrow"/>
          <w:sz w:val="24"/>
          <w:szCs w:val="24"/>
        </w:rPr>
        <w:t>European</w:t>
      </w:r>
      <w:proofErr w:type="spellEnd"/>
      <w:r w:rsidR="00F1328C" w:rsidRPr="00FE503E">
        <w:rPr>
          <w:rFonts w:ascii="Arial Narrow" w:hAnsi="Arial Narrow"/>
          <w:sz w:val="24"/>
          <w:szCs w:val="24"/>
        </w:rPr>
        <w:t xml:space="preserve"> Environment Agency</w:t>
      </w:r>
      <w:r w:rsidR="00D01206" w:rsidRPr="00FE503E">
        <w:rPr>
          <w:rFonts w:ascii="Arial Narrow" w:hAnsi="Arial Narrow"/>
          <w:sz w:val="24"/>
          <w:szCs w:val="24"/>
        </w:rPr>
        <w:t>, 2011)</w:t>
      </w:r>
      <w:r w:rsidR="00CC71A5" w:rsidRPr="00FE503E">
        <w:rPr>
          <w:rFonts w:ascii="Arial Narrow" w:hAnsi="Arial Narrow"/>
          <w:sz w:val="24"/>
          <w:szCs w:val="24"/>
        </w:rPr>
        <w:t>.</w:t>
      </w:r>
      <w:r w:rsidR="00E82C73" w:rsidRPr="00FE503E">
        <w:rPr>
          <w:rFonts w:ascii="Arial Narrow" w:hAnsi="Arial Narrow"/>
          <w:sz w:val="24"/>
          <w:szCs w:val="24"/>
        </w:rPr>
        <w:t xml:space="preserve"> Nell’ambito in esame sono stati calcolati due diversi indici Mesh size, uno considerando il sistema agricolo come frammentante</w:t>
      </w:r>
      <w:r w:rsidR="00105882" w:rsidRPr="00FE503E">
        <w:rPr>
          <w:rFonts w:ascii="Arial Narrow" w:hAnsi="Arial Narrow"/>
          <w:sz w:val="24"/>
          <w:szCs w:val="24"/>
        </w:rPr>
        <w:t xml:space="preserve"> (Mesh1)</w:t>
      </w:r>
      <w:r w:rsidR="00E82C73" w:rsidRPr="00FE503E">
        <w:rPr>
          <w:rFonts w:ascii="Arial Narrow" w:hAnsi="Arial Narrow"/>
          <w:sz w:val="24"/>
          <w:szCs w:val="24"/>
        </w:rPr>
        <w:t>, l’altro considerandolo non frammentante (</w:t>
      </w:r>
      <w:r w:rsidR="00105882" w:rsidRPr="00FE503E">
        <w:rPr>
          <w:rFonts w:ascii="Arial Narrow" w:hAnsi="Arial Narrow"/>
          <w:sz w:val="24"/>
          <w:szCs w:val="24"/>
        </w:rPr>
        <w:t>Mesh2</w:t>
      </w:r>
      <w:r w:rsidR="00E82C73" w:rsidRPr="00FE503E">
        <w:rPr>
          <w:rFonts w:ascii="Arial Narrow" w:hAnsi="Arial Narrow"/>
          <w:sz w:val="24"/>
          <w:szCs w:val="24"/>
        </w:rPr>
        <w:t>)</w:t>
      </w:r>
      <w:r w:rsidR="00D15B86" w:rsidRPr="00FE503E">
        <w:rPr>
          <w:rFonts w:ascii="Arial Narrow" w:hAnsi="Arial Narrow"/>
          <w:sz w:val="24"/>
          <w:szCs w:val="24"/>
        </w:rPr>
        <w:t>; quest’ultimo è</w:t>
      </w:r>
      <w:r w:rsidR="008D62F8" w:rsidRPr="00FE503E">
        <w:rPr>
          <w:rFonts w:ascii="Arial Narrow" w:hAnsi="Arial Narrow"/>
          <w:sz w:val="24"/>
          <w:szCs w:val="24"/>
        </w:rPr>
        <w:t xml:space="preserve"> significativo per evidenziare in maniera più specifica la frammentazione territoriale dovuta agli ambiti urbani</w:t>
      </w:r>
      <w:r w:rsidR="000F0627" w:rsidRPr="00FE503E">
        <w:rPr>
          <w:rFonts w:ascii="Arial Narrow" w:hAnsi="Arial Narrow"/>
          <w:sz w:val="24"/>
          <w:szCs w:val="24"/>
        </w:rPr>
        <w:t xml:space="preserve"> (inclusi le aree industriali e commerciali)</w:t>
      </w:r>
      <w:r w:rsidR="008D62F8" w:rsidRPr="00FE503E">
        <w:rPr>
          <w:rFonts w:ascii="Arial Narrow" w:hAnsi="Arial Narrow"/>
          <w:sz w:val="24"/>
          <w:szCs w:val="24"/>
        </w:rPr>
        <w:t xml:space="preserve"> e infrastrutturali</w:t>
      </w:r>
      <w:r w:rsidR="00105882" w:rsidRPr="00FE503E">
        <w:rPr>
          <w:rFonts w:ascii="Arial Narrow" w:hAnsi="Arial Narrow"/>
          <w:sz w:val="24"/>
          <w:szCs w:val="24"/>
        </w:rPr>
        <w:t xml:space="preserve">, e vista anche la tipologia di paesaggio agrario </w:t>
      </w:r>
      <w:r w:rsidR="00BD03BA" w:rsidRPr="00FE503E">
        <w:rPr>
          <w:rFonts w:ascii="Arial Narrow" w:hAnsi="Arial Narrow"/>
          <w:sz w:val="24"/>
          <w:szCs w:val="24"/>
        </w:rPr>
        <w:t>dell’</w:t>
      </w:r>
      <w:r w:rsidR="00105882" w:rsidRPr="00FE503E">
        <w:rPr>
          <w:rFonts w:ascii="Arial Narrow" w:hAnsi="Arial Narrow"/>
          <w:sz w:val="24"/>
          <w:szCs w:val="24"/>
        </w:rPr>
        <w:t>ambito in esame</w:t>
      </w:r>
      <w:r w:rsidR="00CE3476" w:rsidRPr="00FE503E">
        <w:rPr>
          <w:rFonts w:ascii="Arial Narrow" w:hAnsi="Arial Narrow"/>
          <w:sz w:val="24"/>
          <w:szCs w:val="24"/>
        </w:rPr>
        <w:t xml:space="preserve">, prevalentemente </w:t>
      </w:r>
      <w:r w:rsidR="00BD03BA" w:rsidRPr="00FE503E">
        <w:rPr>
          <w:rFonts w:ascii="Arial Narrow" w:hAnsi="Arial Narrow"/>
          <w:sz w:val="24"/>
          <w:szCs w:val="24"/>
        </w:rPr>
        <w:t xml:space="preserve">costituito </w:t>
      </w:r>
      <w:r w:rsidR="00BD03BA" w:rsidRPr="00FE503E">
        <w:rPr>
          <w:rFonts w:ascii="Arial Narrow" w:hAnsi="Arial Narrow"/>
          <w:sz w:val="24"/>
          <w:szCs w:val="24"/>
        </w:rPr>
        <w:lastRenderedPageBreak/>
        <w:t>da agroecosistemi tradizionali (seminativi ricchi di elementi lineari, pascoli e prati permanenti, incolti, e con elevata presenza di stadi arbustivi di ricolonizzazione</w:t>
      </w:r>
      <w:r w:rsidR="00BD03BA" w:rsidRPr="00FE503E">
        <w:rPr>
          <w:rFonts w:ascii="Arial Narrow" w:hAnsi="Arial Narrow"/>
        </w:rPr>
        <w:t>).</w:t>
      </w:r>
    </w:p>
    <w:p w:rsidR="00E60CB1" w:rsidRPr="00FE503E" w:rsidRDefault="00E169FF" w:rsidP="00FE503E">
      <w:pPr>
        <w:autoSpaceDE w:val="0"/>
        <w:autoSpaceDN w:val="0"/>
        <w:adjustRightInd w:val="0"/>
        <w:spacing w:after="0" w:line="276" w:lineRule="auto"/>
        <w:ind w:firstLine="284"/>
        <w:jc w:val="both"/>
        <w:rPr>
          <w:rFonts w:ascii="Arial Narrow" w:hAnsi="Arial Narrow"/>
          <w:sz w:val="24"/>
          <w:szCs w:val="24"/>
        </w:rPr>
      </w:pPr>
      <w:r w:rsidRPr="00FE503E">
        <w:rPr>
          <w:rFonts w:ascii="Arial Narrow" w:hAnsi="Arial Narrow"/>
          <w:sz w:val="24"/>
          <w:szCs w:val="24"/>
        </w:rPr>
        <w:t xml:space="preserve">La stessa informazione è stata espressa sotto forma di </w:t>
      </w:r>
      <w:proofErr w:type="spellStart"/>
      <w:r w:rsidRPr="00FE503E">
        <w:rPr>
          <w:rFonts w:ascii="Arial Narrow" w:hAnsi="Arial Narrow"/>
          <w:b/>
          <w:sz w:val="24"/>
          <w:szCs w:val="24"/>
        </w:rPr>
        <w:t>Effective</w:t>
      </w:r>
      <w:proofErr w:type="spellEnd"/>
      <w:r w:rsidRPr="00FE503E">
        <w:rPr>
          <w:rFonts w:ascii="Arial Narrow" w:hAnsi="Arial Narrow"/>
          <w:b/>
          <w:sz w:val="24"/>
          <w:szCs w:val="24"/>
        </w:rPr>
        <w:t xml:space="preserve"> Mesh </w:t>
      </w:r>
      <w:proofErr w:type="spellStart"/>
      <w:r w:rsidRPr="00FE503E">
        <w:rPr>
          <w:rFonts w:ascii="Arial Narrow" w:hAnsi="Arial Narrow"/>
          <w:b/>
          <w:sz w:val="24"/>
          <w:szCs w:val="24"/>
        </w:rPr>
        <w:t>density</w:t>
      </w:r>
      <w:proofErr w:type="spellEnd"/>
      <w:r w:rsidRPr="00FE503E">
        <w:rPr>
          <w:rFonts w:ascii="Arial Narrow" w:hAnsi="Arial Narrow"/>
          <w:sz w:val="24"/>
          <w:szCs w:val="24"/>
        </w:rPr>
        <w:t xml:space="preserve"> (numero di meshes per x 1000 km2), dove la densità </w:t>
      </w:r>
      <w:proofErr w:type="gramStart"/>
      <w:r w:rsidRPr="00FE503E">
        <w:rPr>
          <w:rFonts w:ascii="Arial Narrow" w:hAnsi="Arial Narrow"/>
          <w:sz w:val="24"/>
          <w:szCs w:val="24"/>
        </w:rPr>
        <w:t>delle meshes</w:t>
      </w:r>
      <w:proofErr w:type="gramEnd"/>
      <w:r w:rsidRPr="00FE503E">
        <w:rPr>
          <w:rFonts w:ascii="Arial Narrow" w:hAnsi="Arial Narrow"/>
          <w:sz w:val="24"/>
          <w:szCs w:val="24"/>
        </w:rPr>
        <w:t xml:space="preserve"> aumenta all’aumentare della frammentazione; questa espressione dell’indice è più idonea per monitorare l’andamento della frammentazione e per mettere a confronto indici di territori con superfici differenti. </w:t>
      </w:r>
    </w:p>
    <w:p w:rsidR="001A343A" w:rsidRPr="00FE503E" w:rsidRDefault="0057107A" w:rsidP="00FE503E">
      <w:pPr>
        <w:spacing w:line="276" w:lineRule="auto"/>
        <w:ind w:firstLine="284"/>
        <w:jc w:val="both"/>
        <w:rPr>
          <w:rFonts w:ascii="Arial Narrow" w:hAnsi="Arial Narrow"/>
          <w:sz w:val="24"/>
          <w:szCs w:val="24"/>
        </w:rPr>
      </w:pPr>
      <w:r w:rsidRPr="00FE503E">
        <w:rPr>
          <w:rFonts w:ascii="Arial Narrow" w:hAnsi="Arial Narrow"/>
          <w:sz w:val="24"/>
          <w:szCs w:val="24"/>
        </w:rPr>
        <w:t>Sull’intera area è stato inoltre calcolato l’</w:t>
      </w:r>
      <w:r w:rsidRPr="00FE503E">
        <w:rPr>
          <w:rFonts w:ascii="Arial Narrow" w:hAnsi="Arial Narrow"/>
          <w:b/>
          <w:sz w:val="24"/>
          <w:szCs w:val="24"/>
        </w:rPr>
        <w:t>Indice di frammentazione da infrastrutture</w:t>
      </w:r>
      <w:r w:rsidRPr="00FE503E">
        <w:rPr>
          <w:rFonts w:ascii="Arial Narrow" w:hAnsi="Arial Narrow"/>
          <w:sz w:val="24"/>
          <w:szCs w:val="24"/>
        </w:rPr>
        <w:t xml:space="preserve"> </w:t>
      </w:r>
      <w:r w:rsidRPr="00FE503E">
        <w:rPr>
          <w:rFonts w:ascii="Arial Narrow" w:hAnsi="Arial Narrow"/>
          <w:b/>
          <w:sz w:val="24"/>
          <w:szCs w:val="24"/>
        </w:rPr>
        <w:t>IFI</w:t>
      </w:r>
      <w:r w:rsidR="00054FED" w:rsidRPr="00FE503E">
        <w:rPr>
          <w:rFonts w:ascii="Arial Narrow" w:hAnsi="Arial Narrow"/>
          <w:b/>
          <w:sz w:val="24"/>
          <w:szCs w:val="24"/>
        </w:rPr>
        <w:t xml:space="preserve">, </w:t>
      </w:r>
      <w:r w:rsidR="008F4DD6" w:rsidRPr="00FE503E">
        <w:rPr>
          <w:rFonts w:ascii="Arial Narrow" w:hAnsi="Arial Narrow"/>
          <w:sz w:val="24"/>
          <w:szCs w:val="24"/>
        </w:rPr>
        <w:t>(Romano B., 2000; Battisti C., Romano B., 2007; Romano B., Paolinelli G., 2007).</w:t>
      </w:r>
      <w:r w:rsidR="008F4DD6" w:rsidRPr="00FE503E">
        <w:rPr>
          <w:rFonts w:ascii="Arial Narrow" w:hAnsi="Arial Narrow"/>
        </w:rPr>
        <w:t xml:space="preserve"> </w:t>
      </w:r>
      <w:r w:rsidR="008F4DD6" w:rsidRPr="00FE503E">
        <w:rPr>
          <w:rFonts w:ascii="Arial Narrow" w:hAnsi="Arial Narrow"/>
          <w:sz w:val="24"/>
          <w:szCs w:val="24"/>
        </w:rPr>
        <w:t xml:space="preserve">Tale indice definisce l'estensione del sistema della mobilità multimodale, comprensivo di ogni tipologia stradale e ferroviaria, in relazione alle dimensioni dell'area di riferimento. Tale estensione è proporzionale all’azione di frammentazione ambientale derivante dalla cesura fisica degli </w:t>
      </w:r>
      <w:proofErr w:type="spellStart"/>
      <w:r w:rsidR="008F4DD6" w:rsidRPr="00FE503E">
        <w:rPr>
          <w:rFonts w:ascii="Arial Narrow" w:hAnsi="Arial Narrow"/>
          <w:sz w:val="24"/>
          <w:szCs w:val="24"/>
        </w:rPr>
        <w:t>ecomosaici</w:t>
      </w:r>
      <w:proofErr w:type="spellEnd"/>
      <w:r w:rsidR="008F4DD6" w:rsidRPr="00FE503E">
        <w:rPr>
          <w:rFonts w:ascii="Arial Narrow" w:hAnsi="Arial Narrow"/>
          <w:sz w:val="24"/>
          <w:szCs w:val="24"/>
        </w:rPr>
        <w:t xml:space="preserve"> e dai fattori di disturbo associati (rumori, inquinamento, vibrazioni).</w:t>
      </w:r>
      <w:r w:rsidR="008F4DD6" w:rsidRPr="00FE503E">
        <w:rPr>
          <w:rFonts w:ascii="Arial Narrow" w:hAnsi="Arial Narrow"/>
          <w:b/>
          <w:sz w:val="24"/>
          <w:szCs w:val="24"/>
        </w:rPr>
        <w:t xml:space="preserve"> </w:t>
      </w:r>
      <w:r w:rsidR="008F4DD6" w:rsidRPr="00FE503E">
        <w:rPr>
          <w:rFonts w:ascii="Arial Narrow" w:hAnsi="Arial Narrow"/>
          <w:sz w:val="24"/>
          <w:szCs w:val="24"/>
        </w:rPr>
        <w:t>L’estensione</w:t>
      </w:r>
      <w:r w:rsidR="008F4DD6" w:rsidRPr="00FE503E">
        <w:rPr>
          <w:rFonts w:ascii="Arial Narrow" w:hAnsi="Arial Narrow"/>
          <w:b/>
          <w:sz w:val="24"/>
          <w:szCs w:val="24"/>
        </w:rPr>
        <w:t xml:space="preserve"> </w:t>
      </w:r>
      <w:r w:rsidR="008F4DD6" w:rsidRPr="00FE503E">
        <w:rPr>
          <w:rFonts w:ascii="Arial Narrow" w:hAnsi="Arial Narrow"/>
          <w:sz w:val="24"/>
          <w:szCs w:val="24"/>
        </w:rPr>
        <w:t>del sistema stradale</w:t>
      </w:r>
      <w:r w:rsidR="000314C4" w:rsidRPr="00FE503E">
        <w:rPr>
          <w:rStyle w:val="Rimandonotaapidipagina"/>
          <w:rFonts w:ascii="Arial Narrow" w:hAnsi="Arial Narrow"/>
          <w:sz w:val="24"/>
          <w:szCs w:val="24"/>
        </w:rPr>
        <w:footnoteReference w:id="2"/>
      </w:r>
      <w:r w:rsidR="000314C4" w:rsidRPr="00FE503E">
        <w:rPr>
          <w:rFonts w:ascii="Arial Narrow" w:hAnsi="Arial Narrow"/>
          <w:sz w:val="24"/>
          <w:szCs w:val="24"/>
        </w:rPr>
        <w:t>,</w:t>
      </w:r>
      <w:r w:rsidR="008F4DD6" w:rsidRPr="00FE503E">
        <w:rPr>
          <w:rFonts w:ascii="Arial Narrow" w:hAnsi="Arial Narrow"/>
          <w:sz w:val="24"/>
          <w:szCs w:val="24"/>
        </w:rPr>
        <w:t xml:space="preserve"> per la presente analisi è stata ricavata </w:t>
      </w:r>
      <w:r w:rsidR="000314C4" w:rsidRPr="00FE503E">
        <w:rPr>
          <w:rFonts w:ascii="Arial Narrow" w:hAnsi="Arial Narrow"/>
          <w:sz w:val="24"/>
          <w:szCs w:val="24"/>
        </w:rPr>
        <w:t>dal grafo degli elementi stradali della Regione Basilicata</w:t>
      </w:r>
      <w:r w:rsidR="00105882" w:rsidRPr="00FE503E">
        <w:rPr>
          <w:rFonts w:ascii="Arial Narrow" w:hAnsi="Arial Narrow"/>
          <w:sz w:val="24"/>
          <w:szCs w:val="24"/>
        </w:rPr>
        <w:t>.</w:t>
      </w:r>
      <w:r w:rsidR="0000686E" w:rsidRPr="00FE503E">
        <w:rPr>
          <w:rFonts w:ascii="Arial Narrow" w:hAnsi="Arial Narrow"/>
          <w:sz w:val="24"/>
          <w:szCs w:val="24"/>
        </w:rPr>
        <w:t xml:space="preserve"> </w:t>
      </w:r>
      <w:r w:rsidR="008963B3" w:rsidRPr="00FE503E">
        <w:rPr>
          <w:rFonts w:ascii="Arial Narrow" w:hAnsi="Arial Narrow"/>
          <w:sz w:val="24"/>
          <w:szCs w:val="24"/>
        </w:rPr>
        <w:t>Il coefficiente di occlusione previsto dal metodo relativamente a differenti intensità di flusso veicolare è qui stato attribuito in base alle diverse tipologie di strade classificate nel grafo</w:t>
      </w:r>
      <w:r w:rsidR="0086667E" w:rsidRPr="00FE503E">
        <w:rPr>
          <w:rFonts w:ascii="Arial Narrow" w:hAnsi="Arial Narrow"/>
          <w:sz w:val="24"/>
          <w:szCs w:val="24"/>
        </w:rPr>
        <w:t xml:space="preserve"> e presenti all’interno dell’area di studio: 0.5 alle strade extraurbane secondarie e 0.3 alle strade locali; le strade di quartiere, insistendo su aree urbane, non sono state considerate nel calcolo dell’indice.</w:t>
      </w:r>
    </w:p>
    <w:p w:rsidR="00D87C6A" w:rsidRDefault="00430D39" w:rsidP="009172E9">
      <w:pPr>
        <w:jc w:val="center"/>
        <w:rPr>
          <w:rFonts w:ascii="Verdana" w:hAnsi="Verdana"/>
          <w:b/>
          <w:sz w:val="24"/>
          <w:szCs w:val="24"/>
        </w:rPr>
      </w:pPr>
      <w:r>
        <w:rPr>
          <w:rFonts w:ascii="Verdana" w:hAnsi="Verdana"/>
          <w:b/>
          <w:noProof/>
          <w:sz w:val="24"/>
          <w:szCs w:val="24"/>
          <w:lang w:eastAsia="it-IT"/>
        </w:rPr>
        <w:drawing>
          <wp:inline distT="0" distB="0" distL="0" distR="0">
            <wp:extent cx="5540044" cy="4730708"/>
            <wp:effectExtent l="0" t="0" r="381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aster 5m ecosistemi.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542570" cy="4732865"/>
                    </a:xfrm>
                    <a:prstGeom prst="rect">
                      <a:avLst/>
                    </a:prstGeom>
                  </pic:spPr>
                </pic:pic>
              </a:graphicData>
            </a:graphic>
          </wp:inline>
        </w:drawing>
      </w:r>
    </w:p>
    <w:p w:rsidR="00430D39" w:rsidRPr="00983123" w:rsidRDefault="006003A8" w:rsidP="006003A8">
      <w:pPr>
        <w:pStyle w:val="Didascalia"/>
        <w:rPr>
          <w:rFonts w:ascii="Arial Narrow" w:eastAsia="Times New Roman" w:hAnsi="Arial Narrow" w:cs="Times New Roman"/>
          <w:bCs/>
          <w:sz w:val="22"/>
        </w:rPr>
      </w:pPr>
      <w:bookmarkStart w:id="8" w:name="_Toc5701751"/>
      <w:r w:rsidRPr="006003A8">
        <w:rPr>
          <w:rFonts w:ascii="Arial Narrow" w:eastAsia="Times New Roman" w:hAnsi="Arial Narrow" w:cs="Times New Roman"/>
          <w:bCs/>
          <w:sz w:val="22"/>
          <w:szCs w:val="22"/>
        </w:rPr>
        <w:t xml:space="preserve">Fig. </w:t>
      </w:r>
      <w:r w:rsidR="00AD70FE" w:rsidRPr="006003A8">
        <w:rPr>
          <w:rFonts w:ascii="Arial Narrow" w:eastAsia="Times New Roman" w:hAnsi="Arial Narrow" w:cs="Times New Roman"/>
          <w:bCs/>
          <w:sz w:val="22"/>
          <w:szCs w:val="22"/>
        </w:rPr>
        <w:fldChar w:fldCharType="begin"/>
      </w:r>
      <w:r w:rsidRPr="006003A8">
        <w:rPr>
          <w:rFonts w:ascii="Arial Narrow" w:eastAsia="Times New Roman" w:hAnsi="Arial Narrow" w:cs="Times New Roman"/>
          <w:bCs/>
          <w:sz w:val="22"/>
          <w:szCs w:val="22"/>
        </w:rPr>
        <w:instrText xml:space="preserve"> SEQ Figure \* ARABIC </w:instrText>
      </w:r>
      <w:r w:rsidR="00AD70FE" w:rsidRPr="006003A8">
        <w:rPr>
          <w:rFonts w:ascii="Arial Narrow" w:eastAsia="Times New Roman" w:hAnsi="Arial Narrow" w:cs="Times New Roman"/>
          <w:bCs/>
          <w:sz w:val="22"/>
          <w:szCs w:val="22"/>
        </w:rPr>
        <w:fldChar w:fldCharType="separate"/>
      </w:r>
      <w:r w:rsidRPr="006003A8">
        <w:rPr>
          <w:rFonts w:ascii="Arial Narrow" w:eastAsia="Times New Roman" w:hAnsi="Arial Narrow" w:cs="Times New Roman"/>
          <w:bCs/>
          <w:noProof/>
          <w:sz w:val="22"/>
          <w:szCs w:val="22"/>
        </w:rPr>
        <w:t>2</w:t>
      </w:r>
      <w:r w:rsidR="00AD70FE" w:rsidRPr="006003A8">
        <w:rPr>
          <w:rFonts w:ascii="Arial Narrow" w:eastAsia="Times New Roman" w:hAnsi="Arial Narrow" w:cs="Times New Roman"/>
          <w:bCs/>
          <w:sz w:val="22"/>
          <w:szCs w:val="22"/>
        </w:rPr>
        <w:fldChar w:fldCharType="end"/>
      </w:r>
      <w:r>
        <w:rPr>
          <w:rFonts w:ascii="Arial Narrow" w:eastAsia="Times New Roman" w:hAnsi="Arial Narrow" w:cs="Times New Roman"/>
          <w:bCs/>
          <w:sz w:val="22"/>
        </w:rPr>
        <w:t xml:space="preserve"> </w:t>
      </w:r>
      <w:r w:rsidR="00430D39" w:rsidRPr="00983123">
        <w:rPr>
          <w:rFonts w:ascii="Arial Narrow" w:eastAsia="Times New Roman" w:hAnsi="Arial Narrow" w:cs="Times New Roman"/>
          <w:bCs/>
          <w:sz w:val="22"/>
        </w:rPr>
        <w:t xml:space="preserve">–Ecosistemi dell’area della Concessione Gorgoglione rappresentati su </w:t>
      </w:r>
      <w:proofErr w:type="spellStart"/>
      <w:r w:rsidR="00430D39" w:rsidRPr="00983123">
        <w:rPr>
          <w:rFonts w:ascii="Arial Narrow" w:eastAsia="Times New Roman" w:hAnsi="Arial Narrow" w:cs="Times New Roman"/>
          <w:bCs/>
          <w:sz w:val="22"/>
        </w:rPr>
        <w:t>raster</w:t>
      </w:r>
      <w:proofErr w:type="spellEnd"/>
      <w:r w:rsidR="00430D39" w:rsidRPr="00983123">
        <w:rPr>
          <w:rFonts w:ascii="Arial Narrow" w:eastAsia="Times New Roman" w:hAnsi="Arial Narrow" w:cs="Times New Roman"/>
          <w:bCs/>
          <w:sz w:val="22"/>
        </w:rPr>
        <w:t xml:space="preserve"> con celle si 5x5m, per l’analisi delle metriche di distanza</w:t>
      </w:r>
      <w:bookmarkEnd w:id="8"/>
    </w:p>
    <w:p w:rsidR="00430D39" w:rsidRDefault="00430D39">
      <w:pPr>
        <w:rPr>
          <w:rFonts w:ascii="Verdana" w:hAnsi="Verdana"/>
          <w:b/>
          <w:sz w:val="24"/>
          <w:szCs w:val="24"/>
        </w:rPr>
      </w:pPr>
    </w:p>
    <w:p w:rsidR="00430D39" w:rsidRDefault="00430D39">
      <w:pPr>
        <w:rPr>
          <w:rFonts w:ascii="Verdana" w:hAnsi="Verdana"/>
          <w:b/>
          <w:sz w:val="24"/>
          <w:szCs w:val="24"/>
        </w:rPr>
      </w:pPr>
    </w:p>
    <w:p w:rsidR="00535AE2" w:rsidRPr="009172E9" w:rsidRDefault="00535AE2" w:rsidP="009172E9">
      <w:pPr>
        <w:pStyle w:val="Titolo1"/>
        <w:rPr>
          <w:rStyle w:val="Titolodellibro"/>
        </w:rPr>
      </w:pPr>
      <w:bookmarkStart w:id="9" w:name="_Toc12609092"/>
      <w:bookmarkStart w:id="10" w:name="_Toc12613975"/>
      <w:r w:rsidRPr="009172E9">
        <w:rPr>
          <w:rStyle w:val="Titolodellibro"/>
        </w:rPr>
        <w:t>RISULTATI</w:t>
      </w:r>
      <w:bookmarkEnd w:id="9"/>
      <w:bookmarkEnd w:id="10"/>
    </w:p>
    <w:p w:rsidR="006256E0" w:rsidRPr="00FE503E" w:rsidRDefault="006256E0" w:rsidP="00C365ED">
      <w:pPr>
        <w:spacing w:line="276" w:lineRule="auto"/>
        <w:rPr>
          <w:rFonts w:ascii="Arial Narrow" w:hAnsi="Arial Narrow"/>
          <w:sz w:val="24"/>
          <w:szCs w:val="24"/>
        </w:rPr>
      </w:pPr>
      <w:r w:rsidRPr="00FE503E">
        <w:rPr>
          <w:rFonts w:ascii="Arial Narrow" w:hAnsi="Arial Narrow"/>
          <w:sz w:val="24"/>
          <w:szCs w:val="24"/>
        </w:rPr>
        <w:t xml:space="preserve">Sono di seguito </w:t>
      </w:r>
      <w:r w:rsidR="00401895" w:rsidRPr="00FE503E">
        <w:rPr>
          <w:rFonts w:ascii="Arial Narrow" w:hAnsi="Arial Narrow"/>
          <w:sz w:val="24"/>
          <w:szCs w:val="24"/>
        </w:rPr>
        <w:t>(</w:t>
      </w:r>
      <w:proofErr w:type="spellStart"/>
      <w:r w:rsidR="00401895" w:rsidRPr="00FE503E">
        <w:rPr>
          <w:rFonts w:ascii="Arial Narrow" w:hAnsi="Arial Narrow"/>
          <w:sz w:val="24"/>
          <w:szCs w:val="24"/>
        </w:rPr>
        <w:t>Tab</w:t>
      </w:r>
      <w:proofErr w:type="spellEnd"/>
      <w:r w:rsidR="00401895" w:rsidRPr="00FE503E">
        <w:rPr>
          <w:rFonts w:ascii="Arial Narrow" w:hAnsi="Arial Narrow"/>
          <w:sz w:val="24"/>
          <w:szCs w:val="24"/>
        </w:rPr>
        <w:t xml:space="preserve">. 3) </w:t>
      </w:r>
      <w:r w:rsidRPr="00FE503E">
        <w:rPr>
          <w:rFonts w:ascii="Arial Narrow" w:hAnsi="Arial Narrow"/>
          <w:sz w:val="24"/>
          <w:szCs w:val="24"/>
        </w:rPr>
        <w:t xml:space="preserve">riportati i valori </w:t>
      </w:r>
      <w:r w:rsidR="00401895" w:rsidRPr="00FE503E">
        <w:rPr>
          <w:rFonts w:ascii="Arial Narrow" w:hAnsi="Arial Narrow"/>
          <w:sz w:val="24"/>
          <w:szCs w:val="24"/>
        </w:rPr>
        <w:t>degli indici calcolati per i d</w:t>
      </w:r>
      <w:r w:rsidR="00A47192" w:rsidRPr="00FE503E">
        <w:rPr>
          <w:rFonts w:ascii="Arial Narrow" w:hAnsi="Arial Narrow"/>
          <w:sz w:val="24"/>
          <w:szCs w:val="24"/>
        </w:rPr>
        <w:t>i</w:t>
      </w:r>
      <w:r w:rsidR="00401895" w:rsidRPr="00FE503E">
        <w:rPr>
          <w:rFonts w:ascii="Arial Narrow" w:hAnsi="Arial Narrow"/>
          <w:sz w:val="24"/>
          <w:szCs w:val="24"/>
        </w:rPr>
        <w:t>versi sistemi ambientali, all’interno dell’area di studio</w:t>
      </w:r>
      <w:r w:rsidR="00FE503E">
        <w:rPr>
          <w:rFonts w:ascii="Arial Narrow" w:hAnsi="Arial Narrow"/>
          <w:sz w:val="24"/>
          <w:szCs w:val="24"/>
        </w:rPr>
        <w:t>.</w:t>
      </w:r>
      <w:r w:rsidR="00401895" w:rsidRPr="00FE503E">
        <w:rPr>
          <w:rFonts w:ascii="Arial Narrow" w:hAnsi="Arial Narrow"/>
          <w:sz w:val="24"/>
          <w:szCs w:val="24"/>
        </w:rPr>
        <w:t xml:space="preserve"> </w:t>
      </w:r>
    </w:p>
    <w:p w:rsidR="00541331" w:rsidRPr="00983123" w:rsidRDefault="006003A8" w:rsidP="006003A8">
      <w:pPr>
        <w:pStyle w:val="Didascalia"/>
        <w:rPr>
          <w:rFonts w:ascii="Arial Narrow" w:eastAsia="Times New Roman" w:hAnsi="Arial Narrow" w:cs="Times New Roman"/>
          <w:bCs/>
          <w:sz w:val="22"/>
        </w:rPr>
      </w:pPr>
      <w:bookmarkStart w:id="11" w:name="_Toc5701788"/>
      <w:proofErr w:type="spellStart"/>
      <w:r>
        <w:rPr>
          <w:rFonts w:ascii="Arial Narrow" w:eastAsia="Times New Roman" w:hAnsi="Arial Narrow" w:cs="Times New Roman"/>
          <w:bCs/>
          <w:sz w:val="22"/>
          <w:szCs w:val="22"/>
        </w:rPr>
        <w:t>Tab</w:t>
      </w:r>
      <w:proofErr w:type="spellEnd"/>
      <w:r>
        <w:rPr>
          <w:rFonts w:ascii="Arial Narrow" w:eastAsia="Times New Roman" w:hAnsi="Arial Narrow" w:cs="Times New Roman"/>
          <w:bCs/>
          <w:sz w:val="22"/>
          <w:szCs w:val="22"/>
        </w:rPr>
        <w:t xml:space="preserve">. </w:t>
      </w:r>
      <w:r w:rsidR="00AD70FE" w:rsidRPr="006003A8">
        <w:rPr>
          <w:rFonts w:ascii="Arial Narrow" w:eastAsia="Times New Roman" w:hAnsi="Arial Narrow" w:cs="Times New Roman"/>
          <w:bCs/>
          <w:sz w:val="22"/>
          <w:szCs w:val="22"/>
        </w:rPr>
        <w:fldChar w:fldCharType="begin"/>
      </w:r>
      <w:r w:rsidRPr="006003A8">
        <w:rPr>
          <w:rFonts w:ascii="Arial Narrow" w:eastAsia="Times New Roman" w:hAnsi="Arial Narrow" w:cs="Times New Roman"/>
          <w:bCs/>
          <w:sz w:val="22"/>
          <w:szCs w:val="22"/>
        </w:rPr>
        <w:instrText xml:space="preserve"> SEQ Table \* ARABIC </w:instrText>
      </w:r>
      <w:r w:rsidR="00AD70FE" w:rsidRPr="006003A8">
        <w:rPr>
          <w:rFonts w:ascii="Arial Narrow" w:eastAsia="Times New Roman" w:hAnsi="Arial Narrow" w:cs="Times New Roman"/>
          <w:bCs/>
          <w:sz w:val="22"/>
          <w:szCs w:val="22"/>
        </w:rPr>
        <w:fldChar w:fldCharType="separate"/>
      </w:r>
      <w:r>
        <w:rPr>
          <w:rFonts w:ascii="Arial Narrow" w:eastAsia="Times New Roman" w:hAnsi="Arial Narrow" w:cs="Times New Roman"/>
          <w:bCs/>
          <w:noProof/>
          <w:sz w:val="22"/>
          <w:szCs w:val="22"/>
        </w:rPr>
        <w:t>3</w:t>
      </w:r>
      <w:r w:rsidR="00AD70FE" w:rsidRPr="006003A8">
        <w:rPr>
          <w:rFonts w:ascii="Arial Narrow" w:eastAsia="Times New Roman" w:hAnsi="Arial Narrow" w:cs="Times New Roman"/>
          <w:bCs/>
          <w:sz w:val="22"/>
          <w:szCs w:val="22"/>
        </w:rPr>
        <w:fldChar w:fldCharType="end"/>
      </w:r>
      <w:r>
        <w:rPr>
          <w:rFonts w:ascii="Arial Narrow" w:eastAsia="Times New Roman" w:hAnsi="Arial Narrow" w:cs="Times New Roman"/>
          <w:bCs/>
          <w:sz w:val="22"/>
          <w:szCs w:val="22"/>
        </w:rPr>
        <w:t xml:space="preserve"> -</w:t>
      </w:r>
      <w:r w:rsidR="00541331" w:rsidRPr="00983123">
        <w:rPr>
          <w:rFonts w:ascii="Arial Narrow" w:eastAsia="Times New Roman" w:hAnsi="Arial Narrow" w:cs="Times New Roman"/>
          <w:bCs/>
          <w:sz w:val="22"/>
        </w:rPr>
        <w:t xml:space="preserve">. Valori degli indici di class </w:t>
      </w:r>
      <w:proofErr w:type="spellStart"/>
      <w:r w:rsidR="00541331" w:rsidRPr="00983123">
        <w:rPr>
          <w:rFonts w:ascii="Arial Narrow" w:eastAsia="Times New Roman" w:hAnsi="Arial Narrow" w:cs="Times New Roman"/>
          <w:bCs/>
          <w:sz w:val="22"/>
        </w:rPr>
        <w:t>metrics</w:t>
      </w:r>
      <w:proofErr w:type="spellEnd"/>
      <w:r w:rsidR="00541331" w:rsidRPr="00983123">
        <w:rPr>
          <w:rFonts w:ascii="Arial Narrow" w:eastAsia="Times New Roman" w:hAnsi="Arial Narrow" w:cs="Times New Roman"/>
          <w:bCs/>
          <w:sz w:val="22"/>
        </w:rPr>
        <w:t xml:space="preserve"> per le diverse categorie </w:t>
      </w:r>
      <w:proofErr w:type="spellStart"/>
      <w:r w:rsidR="00541331" w:rsidRPr="00983123">
        <w:rPr>
          <w:rFonts w:ascii="Arial Narrow" w:eastAsia="Times New Roman" w:hAnsi="Arial Narrow" w:cs="Times New Roman"/>
          <w:bCs/>
          <w:sz w:val="22"/>
        </w:rPr>
        <w:t>ecosistemiche</w:t>
      </w:r>
      <w:bookmarkEnd w:id="11"/>
      <w:proofErr w:type="spellEnd"/>
      <w:r w:rsidR="00541331" w:rsidRPr="00983123">
        <w:rPr>
          <w:rFonts w:ascii="Arial Narrow" w:eastAsia="Times New Roman" w:hAnsi="Arial Narrow" w:cs="Times New Roman"/>
          <w:bCs/>
          <w:sz w:val="22"/>
        </w:rPr>
        <w:t xml:space="preserve"> </w:t>
      </w:r>
    </w:p>
    <w:tbl>
      <w:tblPr>
        <w:tblStyle w:val="Grigliatabella"/>
        <w:tblW w:w="0" w:type="auto"/>
        <w:tblLayout w:type="fixed"/>
        <w:tblLook w:val="04A0" w:firstRow="1" w:lastRow="0" w:firstColumn="1" w:lastColumn="0" w:noHBand="0" w:noVBand="1"/>
      </w:tblPr>
      <w:tblGrid>
        <w:gridCol w:w="1044"/>
        <w:gridCol w:w="1073"/>
        <w:gridCol w:w="1073"/>
        <w:gridCol w:w="1073"/>
        <w:gridCol w:w="1073"/>
        <w:gridCol w:w="1073"/>
        <w:gridCol w:w="1073"/>
        <w:gridCol w:w="1073"/>
        <w:gridCol w:w="1073"/>
      </w:tblGrid>
      <w:tr w:rsidR="00F84A1C" w:rsidRPr="00FE503E" w:rsidTr="0073225F">
        <w:tc>
          <w:tcPr>
            <w:tcW w:w="1044" w:type="dxa"/>
          </w:tcPr>
          <w:p w:rsidR="00F84A1C" w:rsidRPr="00FE503E" w:rsidRDefault="00F84A1C" w:rsidP="00607944">
            <w:pPr>
              <w:rPr>
                <w:rFonts w:ascii="Arial Narrow" w:hAnsi="Arial Narrow"/>
                <w:b/>
                <w:sz w:val="24"/>
                <w:szCs w:val="24"/>
              </w:rPr>
            </w:pPr>
            <w:r w:rsidRPr="00FE503E">
              <w:rPr>
                <w:rFonts w:ascii="Arial Narrow" w:hAnsi="Arial Narrow"/>
                <w:b/>
                <w:sz w:val="24"/>
                <w:szCs w:val="24"/>
              </w:rPr>
              <w:t>classe</w:t>
            </w:r>
          </w:p>
        </w:tc>
        <w:tc>
          <w:tcPr>
            <w:tcW w:w="1073" w:type="dxa"/>
          </w:tcPr>
          <w:p w:rsidR="00F84A1C" w:rsidRPr="00FE503E" w:rsidRDefault="00F84A1C" w:rsidP="00607944">
            <w:pPr>
              <w:rPr>
                <w:rFonts w:ascii="Arial Narrow" w:hAnsi="Arial Narrow"/>
                <w:b/>
                <w:sz w:val="24"/>
                <w:szCs w:val="24"/>
              </w:rPr>
            </w:pPr>
            <w:r w:rsidRPr="00FE503E">
              <w:rPr>
                <w:rFonts w:ascii="Arial Narrow" w:hAnsi="Arial Narrow"/>
                <w:b/>
              </w:rPr>
              <w:t>CA</w:t>
            </w:r>
          </w:p>
        </w:tc>
        <w:tc>
          <w:tcPr>
            <w:tcW w:w="1073" w:type="dxa"/>
          </w:tcPr>
          <w:p w:rsidR="00F84A1C" w:rsidRPr="00FE503E" w:rsidRDefault="00F84A1C" w:rsidP="00607944">
            <w:pPr>
              <w:rPr>
                <w:rFonts w:ascii="Arial Narrow" w:hAnsi="Arial Narrow"/>
                <w:b/>
                <w:sz w:val="24"/>
                <w:szCs w:val="24"/>
              </w:rPr>
            </w:pPr>
            <w:r w:rsidRPr="00FE503E">
              <w:rPr>
                <w:rFonts w:ascii="Arial Narrow" w:hAnsi="Arial Narrow"/>
                <w:b/>
              </w:rPr>
              <w:t>PLAND</w:t>
            </w:r>
          </w:p>
        </w:tc>
        <w:tc>
          <w:tcPr>
            <w:tcW w:w="1073" w:type="dxa"/>
          </w:tcPr>
          <w:p w:rsidR="00F84A1C" w:rsidRPr="00FE503E" w:rsidRDefault="00F84A1C" w:rsidP="00607944">
            <w:pPr>
              <w:rPr>
                <w:rFonts w:ascii="Arial Narrow" w:hAnsi="Arial Narrow"/>
                <w:b/>
                <w:sz w:val="24"/>
                <w:szCs w:val="24"/>
              </w:rPr>
            </w:pPr>
            <w:r w:rsidRPr="00FE503E">
              <w:rPr>
                <w:rFonts w:ascii="Arial Narrow" w:hAnsi="Arial Narrow"/>
                <w:b/>
              </w:rPr>
              <w:t>NP</w:t>
            </w:r>
          </w:p>
        </w:tc>
        <w:tc>
          <w:tcPr>
            <w:tcW w:w="1073" w:type="dxa"/>
          </w:tcPr>
          <w:p w:rsidR="00F84A1C" w:rsidRPr="00FE503E" w:rsidRDefault="00F84A1C" w:rsidP="00607944">
            <w:pPr>
              <w:rPr>
                <w:rFonts w:ascii="Arial Narrow" w:hAnsi="Arial Narrow"/>
                <w:b/>
                <w:sz w:val="24"/>
                <w:szCs w:val="24"/>
              </w:rPr>
            </w:pPr>
            <w:r w:rsidRPr="00FE503E">
              <w:rPr>
                <w:rFonts w:ascii="Arial Narrow" w:hAnsi="Arial Narrow"/>
                <w:b/>
              </w:rPr>
              <w:t>PD</w:t>
            </w:r>
          </w:p>
        </w:tc>
        <w:tc>
          <w:tcPr>
            <w:tcW w:w="1073" w:type="dxa"/>
          </w:tcPr>
          <w:p w:rsidR="00F84A1C" w:rsidRPr="00FE503E" w:rsidRDefault="00F84A1C" w:rsidP="00607944">
            <w:pPr>
              <w:rPr>
                <w:rFonts w:ascii="Arial Narrow" w:hAnsi="Arial Narrow"/>
                <w:b/>
                <w:sz w:val="24"/>
                <w:szCs w:val="24"/>
              </w:rPr>
            </w:pPr>
            <w:r w:rsidRPr="00FE503E">
              <w:rPr>
                <w:rFonts w:ascii="Arial Narrow" w:hAnsi="Arial Narrow"/>
                <w:b/>
              </w:rPr>
              <w:t>AREA_MN</w:t>
            </w:r>
          </w:p>
        </w:tc>
        <w:tc>
          <w:tcPr>
            <w:tcW w:w="1073" w:type="dxa"/>
          </w:tcPr>
          <w:p w:rsidR="00F84A1C" w:rsidRPr="00FE503E" w:rsidRDefault="00F84A1C" w:rsidP="00607944">
            <w:pPr>
              <w:rPr>
                <w:rFonts w:ascii="Arial Narrow" w:hAnsi="Arial Narrow"/>
                <w:b/>
                <w:sz w:val="24"/>
                <w:szCs w:val="24"/>
              </w:rPr>
            </w:pPr>
            <w:r w:rsidRPr="00FE503E">
              <w:rPr>
                <w:rFonts w:ascii="Arial Narrow" w:hAnsi="Arial Narrow"/>
                <w:b/>
              </w:rPr>
              <w:t>AREA_CV</w:t>
            </w:r>
          </w:p>
        </w:tc>
        <w:tc>
          <w:tcPr>
            <w:tcW w:w="1073" w:type="dxa"/>
          </w:tcPr>
          <w:p w:rsidR="00F84A1C" w:rsidRPr="00FE503E" w:rsidRDefault="00F84A1C" w:rsidP="00607944">
            <w:pPr>
              <w:rPr>
                <w:rFonts w:ascii="Arial Narrow" w:hAnsi="Arial Narrow"/>
                <w:b/>
              </w:rPr>
            </w:pPr>
            <w:r w:rsidRPr="00FE503E">
              <w:rPr>
                <w:rFonts w:ascii="Arial Narrow" w:hAnsi="Arial Narrow"/>
                <w:b/>
              </w:rPr>
              <w:t>ENN_MN</w:t>
            </w:r>
          </w:p>
        </w:tc>
        <w:tc>
          <w:tcPr>
            <w:tcW w:w="1073" w:type="dxa"/>
          </w:tcPr>
          <w:p w:rsidR="00F84A1C" w:rsidRPr="00FE503E" w:rsidRDefault="00F84A1C" w:rsidP="00607944">
            <w:pPr>
              <w:rPr>
                <w:rFonts w:ascii="Arial Narrow" w:hAnsi="Arial Narrow"/>
                <w:b/>
              </w:rPr>
            </w:pPr>
            <w:r w:rsidRPr="00FE503E">
              <w:rPr>
                <w:rFonts w:ascii="Arial Narrow" w:hAnsi="Arial Narrow"/>
                <w:b/>
              </w:rPr>
              <w:t>ENN_CV</w:t>
            </w:r>
          </w:p>
        </w:tc>
      </w:tr>
      <w:tr w:rsidR="00F444AA" w:rsidRPr="00FE503E" w:rsidTr="006113DC">
        <w:tc>
          <w:tcPr>
            <w:tcW w:w="1044" w:type="dxa"/>
          </w:tcPr>
          <w:p w:rsidR="00F444AA" w:rsidRPr="00FE503E" w:rsidRDefault="00F444AA" w:rsidP="00F444AA">
            <w:pPr>
              <w:rPr>
                <w:rFonts w:ascii="Arial Narrow" w:hAnsi="Arial Narrow"/>
                <w:sz w:val="24"/>
                <w:szCs w:val="24"/>
              </w:rPr>
            </w:pPr>
            <w:r w:rsidRPr="00FE503E">
              <w:rPr>
                <w:rFonts w:ascii="Arial Narrow" w:hAnsi="Arial Narrow"/>
                <w:sz w:val="24"/>
                <w:szCs w:val="24"/>
              </w:rPr>
              <w:t>ACQ</w:t>
            </w:r>
          </w:p>
        </w:tc>
        <w:tc>
          <w:tcPr>
            <w:tcW w:w="1073" w:type="dxa"/>
            <w:vAlign w:val="bottom"/>
          </w:tcPr>
          <w:p w:rsidR="00F444AA" w:rsidRPr="00FE503E" w:rsidRDefault="00F444AA" w:rsidP="00F444AA">
            <w:pPr>
              <w:jc w:val="right"/>
              <w:rPr>
                <w:rFonts w:ascii="Arial Narrow" w:hAnsi="Arial Narrow"/>
                <w:color w:val="000000"/>
              </w:rPr>
            </w:pPr>
            <w:r w:rsidRPr="00FE503E">
              <w:rPr>
                <w:rFonts w:ascii="Arial Narrow" w:hAnsi="Arial Narrow"/>
                <w:color w:val="000000"/>
              </w:rPr>
              <w:t>752.9</w:t>
            </w:r>
          </w:p>
        </w:tc>
        <w:tc>
          <w:tcPr>
            <w:tcW w:w="1073" w:type="dxa"/>
            <w:vAlign w:val="bottom"/>
          </w:tcPr>
          <w:p w:rsidR="00F444AA" w:rsidRPr="00FE503E" w:rsidRDefault="00F444AA" w:rsidP="00F444AA">
            <w:pPr>
              <w:jc w:val="right"/>
              <w:rPr>
                <w:rFonts w:ascii="Arial Narrow" w:hAnsi="Arial Narrow"/>
                <w:color w:val="000000"/>
              </w:rPr>
            </w:pPr>
            <w:r w:rsidRPr="00FE503E">
              <w:rPr>
                <w:rFonts w:ascii="Arial Narrow" w:hAnsi="Arial Narrow"/>
                <w:color w:val="000000"/>
              </w:rPr>
              <w:t>2%</w:t>
            </w:r>
          </w:p>
        </w:tc>
        <w:tc>
          <w:tcPr>
            <w:tcW w:w="1073" w:type="dxa"/>
            <w:vAlign w:val="bottom"/>
          </w:tcPr>
          <w:p w:rsidR="00F444AA" w:rsidRPr="00FE503E" w:rsidRDefault="00F444AA" w:rsidP="00F444AA">
            <w:pPr>
              <w:jc w:val="right"/>
              <w:rPr>
                <w:rFonts w:ascii="Arial Narrow" w:hAnsi="Arial Narrow"/>
                <w:color w:val="000000"/>
              </w:rPr>
            </w:pPr>
            <w:r w:rsidRPr="00FE503E">
              <w:rPr>
                <w:rFonts w:ascii="Arial Narrow" w:hAnsi="Arial Narrow"/>
                <w:color w:val="000000"/>
              </w:rPr>
              <w:t>158</w:t>
            </w:r>
          </w:p>
        </w:tc>
        <w:tc>
          <w:tcPr>
            <w:tcW w:w="1073" w:type="dxa"/>
            <w:vAlign w:val="bottom"/>
          </w:tcPr>
          <w:p w:rsidR="00F444AA" w:rsidRPr="00FE503E" w:rsidRDefault="00F444AA" w:rsidP="00F444AA">
            <w:pPr>
              <w:jc w:val="right"/>
              <w:rPr>
                <w:rFonts w:ascii="Arial Narrow" w:hAnsi="Arial Narrow"/>
                <w:color w:val="000000"/>
              </w:rPr>
            </w:pPr>
            <w:r w:rsidRPr="00FE503E">
              <w:rPr>
                <w:rFonts w:ascii="Arial Narrow" w:hAnsi="Arial Narrow"/>
                <w:color w:val="000000"/>
              </w:rPr>
              <w:t>0.469</w:t>
            </w:r>
          </w:p>
        </w:tc>
        <w:tc>
          <w:tcPr>
            <w:tcW w:w="1073" w:type="dxa"/>
            <w:vAlign w:val="bottom"/>
          </w:tcPr>
          <w:p w:rsidR="00F444AA" w:rsidRPr="00FE503E" w:rsidRDefault="00F444AA" w:rsidP="00F444AA">
            <w:pPr>
              <w:jc w:val="right"/>
              <w:rPr>
                <w:rFonts w:ascii="Arial Narrow" w:hAnsi="Arial Narrow"/>
                <w:color w:val="000000"/>
              </w:rPr>
            </w:pPr>
            <w:r w:rsidRPr="00FE503E">
              <w:rPr>
                <w:rFonts w:ascii="Arial Narrow" w:hAnsi="Arial Narrow"/>
                <w:color w:val="000000"/>
              </w:rPr>
              <w:t>4.765</w:t>
            </w:r>
          </w:p>
        </w:tc>
        <w:tc>
          <w:tcPr>
            <w:tcW w:w="1073" w:type="dxa"/>
            <w:vAlign w:val="bottom"/>
          </w:tcPr>
          <w:p w:rsidR="00F444AA" w:rsidRPr="00FE503E" w:rsidRDefault="00F444AA" w:rsidP="00F444AA">
            <w:pPr>
              <w:jc w:val="right"/>
              <w:rPr>
                <w:rFonts w:ascii="Arial Narrow" w:hAnsi="Arial Narrow"/>
                <w:color w:val="000000"/>
              </w:rPr>
            </w:pPr>
            <w:r w:rsidRPr="00FE503E">
              <w:rPr>
                <w:rFonts w:ascii="Arial Narrow" w:hAnsi="Arial Narrow"/>
                <w:color w:val="000000"/>
              </w:rPr>
              <w:t>308.903</w:t>
            </w:r>
          </w:p>
        </w:tc>
        <w:tc>
          <w:tcPr>
            <w:tcW w:w="1073" w:type="dxa"/>
            <w:vAlign w:val="bottom"/>
          </w:tcPr>
          <w:p w:rsidR="00F444AA" w:rsidRPr="00FE503E" w:rsidRDefault="00F444AA" w:rsidP="00F444AA">
            <w:pPr>
              <w:jc w:val="right"/>
              <w:rPr>
                <w:rFonts w:ascii="Arial Narrow" w:hAnsi="Arial Narrow"/>
                <w:color w:val="000000"/>
              </w:rPr>
            </w:pPr>
            <w:r w:rsidRPr="00FE503E">
              <w:rPr>
                <w:rFonts w:ascii="Arial Narrow" w:hAnsi="Arial Narrow"/>
                <w:color w:val="000000"/>
              </w:rPr>
              <w:t>106.367</w:t>
            </w:r>
          </w:p>
        </w:tc>
        <w:tc>
          <w:tcPr>
            <w:tcW w:w="1073" w:type="dxa"/>
            <w:vAlign w:val="bottom"/>
          </w:tcPr>
          <w:p w:rsidR="00F444AA" w:rsidRPr="00FE503E" w:rsidRDefault="00F444AA" w:rsidP="00F444AA">
            <w:pPr>
              <w:jc w:val="right"/>
              <w:rPr>
                <w:rFonts w:ascii="Arial Narrow" w:hAnsi="Arial Narrow"/>
                <w:color w:val="000000"/>
              </w:rPr>
            </w:pPr>
            <w:r w:rsidRPr="00FE503E">
              <w:rPr>
                <w:rFonts w:ascii="Arial Narrow" w:hAnsi="Arial Narrow"/>
                <w:color w:val="000000"/>
              </w:rPr>
              <w:t>0.2977</w:t>
            </w:r>
          </w:p>
        </w:tc>
      </w:tr>
      <w:tr w:rsidR="00F444AA" w:rsidRPr="00FE503E" w:rsidTr="006113DC">
        <w:tc>
          <w:tcPr>
            <w:tcW w:w="1044" w:type="dxa"/>
          </w:tcPr>
          <w:p w:rsidR="00F444AA" w:rsidRPr="00FE503E" w:rsidRDefault="00F444AA" w:rsidP="00F444AA">
            <w:pPr>
              <w:rPr>
                <w:rFonts w:ascii="Arial Narrow" w:hAnsi="Arial Narrow"/>
                <w:sz w:val="24"/>
                <w:szCs w:val="24"/>
              </w:rPr>
            </w:pPr>
            <w:r w:rsidRPr="00FE503E">
              <w:rPr>
                <w:rFonts w:ascii="Arial Narrow" w:hAnsi="Arial Narrow"/>
                <w:sz w:val="24"/>
                <w:szCs w:val="24"/>
              </w:rPr>
              <w:t>AGR</w:t>
            </w:r>
          </w:p>
        </w:tc>
        <w:tc>
          <w:tcPr>
            <w:tcW w:w="1073" w:type="dxa"/>
            <w:vAlign w:val="bottom"/>
          </w:tcPr>
          <w:p w:rsidR="00F444AA" w:rsidRPr="00FE503E" w:rsidRDefault="00F444AA" w:rsidP="00F444AA">
            <w:pPr>
              <w:jc w:val="right"/>
              <w:rPr>
                <w:rFonts w:ascii="Arial Narrow" w:hAnsi="Arial Narrow"/>
                <w:color w:val="000000"/>
              </w:rPr>
            </w:pPr>
            <w:r w:rsidRPr="00FE503E">
              <w:rPr>
                <w:rFonts w:ascii="Arial Narrow" w:hAnsi="Arial Narrow"/>
                <w:color w:val="000000"/>
              </w:rPr>
              <w:t>8014.5</w:t>
            </w:r>
          </w:p>
        </w:tc>
        <w:tc>
          <w:tcPr>
            <w:tcW w:w="1073" w:type="dxa"/>
            <w:vAlign w:val="bottom"/>
          </w:tcPr>
          <w:p w:rsidR="00F444AA" w:rsidRPr="00FE503E" w:rsidRDefault="00F444AA" w:rsidP="00F444AA">
            <w:pPr>
              <w:jc w:val="right"/>
              <w:rPr>
                <w:rFonts w:ascii="Arial Narrow" w:hAnsi="Arial Narrow"/>
                <w:color w:val="000000"/>
              </w:rPr>
            </w:pPr>
            <w:r w:rsidRPr="00FE503E">
              <w:rPr>
                <w:rFonts w:ascii="Arial Narrow" w:hAnsi="Arial Narrow"/>
                <w:color w:val="000000"/>
              </w:rPr>
              <w:t>24%</w:t>
            </w:r>
          </w:p>
        </w:tc>
        <w:tc>
          <w:tcPr>
            <w:tcW w:w="1073" w:type="dxa"/>
            <w:vAlign w:val="bottom"/>
          </w:tcPr>
          <w:p w:rsidR="00F444AA" w:rsidRPr="00FE503E" w:rsidRDefault="00F444AA" w:rsidP="00F444AA">
            <w:pPr>
              <w:jc w:val="right"/>
              <w:rPr>
                <w:rFonts w:ascii="Arial Narrow" w:hAnsi="Arial Narrow"/>
                <w:color w:val="000000"/>
              </w:rPr>
            </w:pPr>
            <w:r w:rsidRPr="00FE503E">
              <w:rPr>
                <w:rFonts w:ascii="Arial Narrow" w:hAnsi="Arial Narrow"/>
                <w:color w:val="000000"/>
              </w:rPr>
              <w:t>2879</w:t>
            </w:r>
          </w:p>
        </w:tc>
        <w:tc>
          <w:tcPr>
            <w:tcW w:w="1073" w:type="dxa"/>
            <w:vAlign w:val="bottom"/>
          </w:tcPr>
          <w:p w:rsidR="00F444AA" w:rsidRPr="00FE503E" w:rsidRDefault="00F444AA" w:rsidP="00F444AA">
            <w:pPr>
              <w:jc w:val="right"/>
              <w:rPr>
                <w:rFonts w:ascii="Arial Narrow" w:hAnsi="Arial Narrow"/>
                <w:color w:val="000000"/>
              </w:rPr>
            </w:pPr>
            <w:r w:rsidRPr="00FE503E">
              <w:rPr>
                <w:rFonts w:ascii="Arial Narrow" w:hAnsi="Arial Narrow"/>
                <w:color w:val="000000"/>
              </w:rPr>
              <w:t>8.546</w:t>
            </w:r>
          </w:p>
        </w:tc>
        <w:tc>
          <w:tcPr>
            <w:tcW w:w="1073" w:type="dxa"/>
            <w:vAlign w:val="bottom"/>
          </w:tcPr>
          <w:p w:rsidR="00F444AA" w:rsidRPr="00FE503E" w:rsidRDefault="00F444AA" w:rsidP="00F444AA">
            <w:pPr>
              <w:jc w:val="right"/>
              <w:rPr>
                <w:rFonts w:ascii="Arial Narrow" w:hAnsi="Arial Narrow"/>
                <w:color w:val="000000"/>
              </w:rPr>
            </w:pPr>
            <w:r w:rsidRPr="00FE503E">
              <w:rPr>
                <w:rFonts w:ascii="Arial Narrow" w:hAnsi="Arial Narrow"/>
                <w:color w:val="000000"/>
              </w:rPr>
              <w:t>2.784</w:t>
            </w:r>
          </w:p>
        </w:tc>
        <w:tc>
          <w:tcPr>
            <w:tcW w:w="1073" w:type="dxa"/>
            <w:vAlign w:val="bottom"/>
          </w:tcPr>
          <w:p w:rsidR="00F444AA" w:rsidRPr="00FE503E" w:rsidRDefault="00F444AA" w:rsidP="00F444AA">
            <w:pPr>
              <w:jc w:val="right"/>
              <w:rPr>
                <w:rFonts w:ascii="Arial Narrow" w:hAnsi="Arial Narrow"/>
                <w:color w:val="000000"/>
              </w:rPr>
            </w:pPr>
            <w:r w:rsidRPr="00FE503E">
              <w:rPr>
                <w:rFonts w:ascii="Arial Narrow" w:hAnsi="Arial Narrow"/>
                <w:color w:val="000000"/>
              </w:rPr>
              <w:t>210.477</w:t>
            </w:r>
          </w:p>
        </w:tc>
        <w:tc>
          <w:tcPr>
            <w:tcW w:w="1073" w:type="dxa"/>
            <w:vAlign w:val="bottom"/>
          </w:tcPr>
          <w:p w:rsidR="00F444AA" w:rsidRPr="00FE503E" w:rsidRDefault="00F444AA" w:rsidP="00F444AA">
            <w:pPr>
              <w:jc w:val="right"/>
              <w:rPr>
                <w:rFonts w:ascii="Arial Narrow" w:hAnsi="Arial Narrow"/>
                <w:color w:val="000000"/>
              </w:rPr>
            </w:pPr>
            <w:r w:rsidRPr="00FE503E">
              <w:rPr>
                <w:rFonts w:ascii="Arial Narrow" w:hAnsi="Arial Narrow"/>
                <w:color w:val="000000"/>
              </w:rPr>
              <w:t>28.210</w:t>
            </w:r>
          </w:p>
        </w:tc>
        <w:tc>
          <w:tcPr>
            <w:tcW w:w="1073" w:type="dxa"/>
            <w:vAlign w:val="bottom"/>
          </w:tcPr>
          <w:p w:rsidR="00F444AA" w:rsidRPr="00FE503E" w:rsidRDefault="00F444AA" w:rsidP="00F444AA">
            <w:pPr>
              <w:jc w:val="right"/>
              <w:rPr>
                <w:rFonts w:ascii="Arial Narrow" w:hAnsi="Arial Narrow"/>
                <w:color w:val="000000"/>
              </w:rPr>
            </w:pPr>
            <w:r w:rsidRPr="00FE503E">
              <w:rPr>
                <w:rFonts w:ascii="Arial Narrow" w:hAnsi="Arial Narrow"/>
                <w:color w:val="000000"/>
              </w:rPr>
              <w:t>1.0805</w:t>
            </w:r>
          </w:p>
        </w:tc>
      </w:tr>
      <w:tr w:rsidR="00F444AA" w:rsidRPr="00FE503E" w:rsidTr="006113DC">
        <w:tc>
          <w:tcPr>
            <w:tcW w:w="1044" w:type="dxa"/>
          </w:tcPr>
          <w:p w:rsidR="00F444AA" w:rsidRPr="00FE503E" w:rsidRDefault="00F444AA" w:rsidP="00F444AA">
            <w:pPr>
              <w:rPr>
                <w:rFonts w:ascii="Arial Narrow" w:hAnsi="Arial Narrow"/>
                <w:sz w:val="24"/>
                <w:szCs w:val="24"/>
              </w:rPr>
            </w:pPr>
            <w:r w:rsidRPr="00FE503E">
              <w:rPr>
                <w:rFonts w:ascii="Arial Narrow" w:hAnsi="Arial Narrow"/>
                <w:sz w:val="24"/>
                <w:szCs w:val="24"/>
              </w:rPr>
              <w:t>ARB</w:t>
            </w:r>
          </w:p>
        </w:tc>
        <w:tc>
          <w:tcPr>
            <w:tcW w:w="1073" w:type="dxa"/>
            <w:vAlign w:val="bottom"/>
          </w:tcPr>
          <w:p w:rsidR="00F444AA" w:rsidRPr="00FE503E" w:rsidRDefault="00F444AA" w:rsidP="00F444AA">
            <w:pPr>
              <w:jc w:val="right"/>
              <w:rPr>
                <w:rFonts w:ascii="Arial Narrow" w:hAnsi="Arial Narrow"/>
                <w:color w:val="000000"/>
              </w:rPr>
            </w:pPr>
            <w:r w:rsidRPr="00FE503E">
              <w:rPr>
                <w:rFonts w:ascii="Arial Narrow" w:hAnsi="Arial Narrow"/>
                <w:color w:val="000000"/>
              </w:rPr>
              <w:t>4585.3</w:t>
            </w:r>
          </w:p>
        </w:tc>
        <w:tc>
          <w:tcPr>
            <w:tcW w:w="1073" w:type="dxa"/>
            <w:vAlign w:val="bottom"/>
          </w:tcPr>
          <w:p w:rsidR="00F444AA" w:rsidRPr="00FE503E" w:rsidRDefault="00F444AA" w:rsidP="00F444AA">
            <w:pPr>
              <w:jc w:val="right"/>
              <w:rPr>
                <w:rFonts w:ascii="Arial Narrow" w:hAnsi="Arial Narrow"/>
                <w:color w:val="000000"/>
              </w:rPr>
            </w:pPr>
            <w:r w:rsidRPr="00FE503E">
              <w:rPr>
                <w:rFonts w:ascii="Arial Narrow" w:hAnsi="Arial Narrow"/>
                <w:color w:val="000000"/>
              </w:rPr>
              <w:t>14%</w:t>
            </w:r>
          </w:p>
        </w:tc>
        <w:tc>
          <w:tcPr>
            <w:tcW w:w="1073" w:type="dxa"/>
            <w:vAlign w:val="bottom"/>
          </w:tcPr>
          <w:p w:rsidR="00F444AA" w:rsidRPr="00FE503E" w:rsidRDefault="00F444AA" w:rsidP="00F444AA">
            <w:pPr>
              <w:jc w:val="right"/>
              <w:rPr>
                <w:rFonts w:ascii="Arial Narrow" w:hAnsi="Arial Narrow"/>
                <w:color w:val="000000"/>
              </w:rPr>
            </w:pPr>
            <w:r w:rsidRPr="00FE503E">
              <w:rPr>
                <w:rFonts w:ascii="Arial Narrow" w:hAnsi="Arial Narrow"/>
                <w:color w:val="000000"/>
              </w:rPr>
              <w:t>2975</w:t>
            </w:r>
          </w:p>
        </w:tc>
        <w:tc>
          <w:tcPr>
            <w:tcW w:w="1073" w:type="dxa"/>
            <w:vAlign w:val="bottom"/>
          </w:tcPr>
          <w:p w:rsidR="00F444AA" w:rsidRPr="00FE503E" w:rsidRDefault="00F444AA" w:rsidP="00F444AA">
            <w:pPr>
              <w:jc w:val="right"/>
              <w:rPr>
                <w:rFonts w:ascii="Arial Narrow" w:hAnsi="Arial Narrow"/>
                <w:color w:val="000000"/>
              </w:rPr>
            </w:pPr>
            <w:r w:rsidRPr="00FE503E">
              <w:rPr>
                <w:rFonts w:ascii="Arial Narrow" w:hAnsi="Arial Narrow"/>
                <w:color w:val="000000"/>
              </w:rPr>
              <w:t>8.831</w:t>
            </w:r>
          </w:p>
        </w:tc>
        <w:tc>
          <w:tcPr>
            <w:tcW w:w="1073" w:type="dxa"/>
            <w:vAlign w:val="bottom"/>
          </w:tcPr>
          <w:p w:rsidR="00F444AA" w:rsidRPr="00FE503E" w:rsidRDefault="00F444AA" w:rsidP="00F444AA">
            <w:pPr>
              <w:jc w:val="right"/>
              <w:rPr>
                <w:rFonts w:ascii="Arial Narrow" w:hAnsi="Arial Narrow"/>
                <w:color w:val="000000"/>
              </w:rPr>
            </w:pPr>
            <w:r w:rsidRPr="00FE503E">
              <w:rPr>
                <w:rFonts w:ascii="Arial Narrow" w:hAnsi="Arial Narrow"/>
                <w:color w:val="000000"/>
              </w:rPr>
              <w:t>1.541</w:t>
            </w:r>
          </w:p>
        </w:tc>
        <w:tc>
          <w:tcPr>
            <w:tcW w:w="1073" w:type="dxa"/>
            <w:vAlign w:val="bottom"/>
          </w:tcPr>
          <w:p w:rsidR="00F444AA" w:rsidRPr="00FE503E" w:rsidRDefault="00F444AA" w:rsidP="00F444AA">
            <w:pPr>
              <w:jc w:val="right"/>
              <w:rPr>
                <w:rFonts w:ascii="Arial Narrow" w:hAnsi="Arial Narrow"/>
                <w:color w:val="000000"/>
              </w:rPr>
            </w:pPr>
            <w:r w:rsidRPr="00FE503E">
              <w:rPr>
                <w:rFonts w:ascii="Arial Narrow" w:hAnsi="Arial Narrow"/>
                <w:color w:val="000000"/>
              </w:rPr>
              <w:t>366.018</w:t>
            </w:r>
          </w:p>
        </w:tc>
        <w:tc>
          <w:tcPr>
            <w:tcW w:w="1073" w:type="dxa"/>
            <w:vAlign w:val="bottom"/>
          </w:tcPr>
          <w:p w:rsidR="00F444AA" w:rsidRPr="00FE503E" w:rsidRDefault="00F444AA" w:rsidP="00F444AA">
            <w:pPr>
              <w:jc w:val="right"/>
              <w:rPr>
                <w:rFonts w:ascii="Arial Narrow" w:hAnsi="Arial Narrow"/>
                <w:color w:val="000000"/>
              </w:rPr>
            </w:pPr>
            <w:r w:rsidRPr="00FE503E">
              <w:rPr>
                <w:rFonts w:ascii="Arial Narrow" w:hAnsi="Arial Narrow"/>
                <w:color w:val="000000"/>
              </w:rPr>
              <w:t>41.542</w:t>
            </w:r>
          </w:p>
        </w:tc>
        <w:tc>
          <w:tcPr>
            <w:tcW w:w="1073" w:type="dxa"/>
            <w:vAlign w:val="bottom"/>
          </w:tcPr>
          <w:p w:rsidR="00F444AA" w:rsidRPr="00FE503E" w:rsidRDefault="00F444AA" w:rsidP="00F444AA">
            <w:pPr>
              <w:jc w:val="right"/>
              <w:rPr>
                <w:rFonts w:ascii="Arial Narrow" w:hAnsi="Arial Narrow"/>
                <w:color w:val="000000"/>
              </w:rPr>
            </w:pPr>
            <w:r w:rsidRPr="00FE503E">
              <w:rPr>
                <w:rFonts w:ascii="Arial Narrow" w:hAnsi="Arial Narrow"/>
                <w:color w:val="000000"/>
              </w:rPr>
              <w:t>0.7309</w:t>
            </w:r>
          </w:p>
        </w:tc>
      </w:tr>
      <w:tr w:rsidR="00F444AA" w:rsidRPr="00FE503E" w:rsidTr="006113DC">
        <w:tc>
          <w:tcPr>
            <w:tcW w:w="1044" w:type="dxa"/>
          </w:tcPr>
          <w:p w:rsidR="00F444AA" w:rsidRPr="00FE503E" w:rsidRDefault="00F444AA" w:rsidP="00F444AA">
            <w:pPr>
              <w:rPr>
                <w:rFonts w:ascii="Arial Narrow" w:hAnsi="Arial Narrow"/>
                <w:sz w:val="24"/>
                <w:szCs w:val="24"/>
              </w:rPr>
            </w:pPr>
            <w:r w:rsidRPr="00FE503E">
              <w:rPr>
                <w:rFonts w:ascii="Arial Narrow" w:hAnsi="Arial Narrow"/>
                <w:sz w:val="24"/>
                <w:szCs w:val="24"/>
              </w:rPr>
              <w:t>FOR</w:t>
            </w:r>
          </w:p>
        </w:tc>
        <w:tc>
          <w:tcPr>
            <w:tcW w:w="1073" w:type="dxa"/>
            <w:vAlign w:val="bottom"/>
          </w:tcPr>
          <w:p w:rsidR="00F444AA" w:rsidRPr="00FE503E" w:rsidRDefault="00F444AA" w:rsidP="00F444AA">
            <w:pPr>
              <w:jc w:val="right"/>
              <w:rPr>
                <w:rFonts w:ascii="Arial Narrow" w:hAnsi="Arial Narrow"/>
                <w:color w:val="000000"/>
              </w:rPr>
            </w:pPr>
            <w:r w:rsidRPr="00FE503E">
              <w:rPr>
                <w:rFonts w:ascii="Arial Narrow" w:hAnsi="Arial Narrow"/>
                <w:color w:val="000000"/>
              </w:rPr>
              <w:t>13512.8</w:t>
            </w:r>
          </w:p>
        </w:tc>
        <w:tc>
          <w:tcPr>
            <w:tcW w:w="1073" w:type="dxa"/>
            <w:vAlign w:val="bottom"/>
          </w:tcPr>
          <w:p w:rsidR="00F444AA" w:rsidRPr="00FE503E" w:rsidRDefault="00F444AA" w:rsidP="00F444AA">
            <w:pPr>
              <w:jc w:val="right"/>
              <w:rPr>
                <w:rFonts w:ascii="Arial Narrow" w:hAnsi="Arial Narrow"/>
                <w:color w:val="000000"/>
              </w:rPr>
            </w:pPr>
            <w:r w:rsidRPr="00FE503E">
              <w:rPr>
                <w:rFonts w:ascii="Arial Narrow" w:hAnsi="Arial Narrow"/>
                <w:color w:val="000000"/>
              </w:rPr>
              <w:t>40%</w:t>
            </w:r>
          </w:p>
        </w:tc>
        <w:tc>
          <w:tcPr>
            <w:tcW w:w="1073" w:type="dxa"/>
            <w:vAlign w:val="bottom"/>
          </w:tcPr>
          <w:p w:rsidR="00F444AA" w:rsidRPr="00FE503E" w:rsidRDefault="00F444AA" w:rsidP="00F444AA">
            <w:pPr>
              <w:jc w:val="right"/>
              <w:rPr>
                <w:rFonts w:ascii="Arial Narrow" w:hAnsi="Arial Narrow"/>
                <w:color w:val="000000"/>
              </w:rPr>
            </w:pPr>
            <w:r w:rsidRPr="00FE503E">
              <w:rPr>
                <w:rFonts w:ascii="Arial Narrow" w:hAnsi="Arial Narrow"/>
                <w:color w:val="000000"/>
              </w:rPr>
              <w:t>1231</w:t>
            </w:r>
          </w:p>
        </w:tc>
        <w:tc>
          <w:tcPr>
            <w:tcW w:w="1073" w:type="dxa"/>
            <w:vAlign w:val="bottom"/>
          </w:tcPr>
          <w:p w:rsidR="00F444AA" w:rsidRPr="00FE503E" w:rsidRDefault="00F444AA" w:rsidP="00F444AA">
            <w:pPr>
              <w:jc w:val="right"/>
              <w:rPr>
                <w:rFonts w:ascii="Arial Narrow" w:hAnsi="Arial Narrow"/>
                <w:color w:val="000000"/>
              </w:rPr>
            </w:pPr>
            <w:r w:rsidRPr="00FE503E">
              <w:rPr>
                <w:rFonts w:ascii="Arial Narrow" w:hAnsi="Arial Narrow"/>
                <w:color w:val="000000"/>
              </w:rPr>
              <w:t>3.654</w:t>
            </w:r>
          </w:p>
        </w:tc>
        <w:tc>
          <w:tcPr>
            <w:tcW w:w="1073" w:type="dxa"/>
            <w:vAlign w:val="bottom"/>
          </w:tcPr>
          <w:p w:rsidR="00F444AA" w:rsidRPr="00FE503E" w:rsidRDefault="00F444AA" w:rsidP="00F444AA">
            <w:pPr>
              <w:jc w:val="right"/>
              <w:rPr>
                <w:rFonts w:ascii="Arial Narrow" w:hAnsi="Arial Narrow"/>
                <w:color w:val="000000"/>
              </w:rPr>
            </w:pPr>
            <w:r w:rsidRPr="00FE503E">
              <w:rPr>
                <w:rFonts w:ascii="Arial Narrow" w:hAnsi="Arial Narrow"/>
                <w:color w:val="000000"/>
              </w:rPr>
              <w:t>10.977</w:t>
            </w:r>
          </w:p>
        </w:tc>
        <w:tc>
          <w:tcPr>
            <w:tcW w:w="1073" w:type="dxa"/>
            <w:vAlign w:val="bottom"/>
          </w:tcPr>
          <w:p w:rsidR="00F444AA" w:rsidRPr="00FE503E" w:rsidRDefault="00F444AA" w:rsidP="00F444AA">
            <w:pPr>
              <w:jc w:val="right"/>
              <w:rPr>
                <w:rFonts w:ascii="Arial Narrow" w:hAnsi="Arial Narrow"/>
                <w:color w:val="000000"/>
              </w:rPr>
            </w:pPr>
            <w:r w:rsidRPr="00FE503E">
              <w:rPr>
                <w:rFonts w:ascii="Arial Narrow" w:hAnsi="Arial Narrow"/>
                <w:color w:val="000000"/>
              </w:rPr>
              <w:t>401.653</w:t>
            </w:r>
          </w:p>
        </w:tc>
        <w:tc>
          <w:tcPr>
            <w:tcW w:w="1073" w:type="dxa"/>
            <w:vAlign w:val="bottom"/>
          </w:tcPr>
          <w:p w:rsidR="00F444AA" w:rsidRPr="00FE503E" w:rsidRDefault="00F444AA" w:rsidP="00F444AA">
            <w:pPr>
              <w:jc w:val="right"/>
              <w:rPr>
                <w:rFonts w:ascii="Arial Narrow" w:hAnsi="Arial Narrow"/>
                <w:color w:val="000000"/>
              </w:rPr>
            </w:pPr>
            <w:r w:rsidRPr="00FE503E">
              <w:rPr>
                <w:rFonts w:ascii="Arial Narrow" w:hAnsi="Arial Narrow"/>
                <w:color w:val="000000"/>
              </w:rPr>
              <w:t>32.070</w:t>
            </w:r>
          </w:p>
        </w:tc>
        <w:tc>
          <w:tcPr>
            <w:tcW w:w="1073" w:type="dxa"/>
            <w:vAlign w:val="bottom"/>
          </w:tcPr>
          <w:p w:rsidR="00F444AA" w:rsidRPr="00FE503E" w:rsidRDefault="00F444AA" w:rsidP="00F444AA">
            <w:pPr>
              <w:jc w:val="right"/>
              <w:rPr>
                <w:rFonts w:ascii="Arial Narrow" w:hAnsi="Arial Narrow"/>
                <w:color w:val="000000"/>
              </w:rPr>
            </w:pPr>
            <w:r w:rsidRPr="00FE503E">
              <w:rPr>
                <w:rFonts w:ascii="Arial Narrow" w:hAnsi="Arial Narrow"/>
                <w:color w:val="000000"/>
              </w:rPr>
              <w:t>0.8826</w:t>
            </w:r>
          </w:p>
        </w:tc>
      </w:tr>
      <w:tr w:rsidR="00F444AA" w:rsidRPr="00FE503E" w:rsidTr="006113DC">
        <w:tc>
          <w:tcPr>
            <w:tcW w:w="1044" w:type="dxa"/>
          </w:tcPr>
          <w:p w:rsidR="00F444AA" w:rsidRPr="00FE503E" w:rsidRDefault="00F444AA" w:rsidP="00F444AA">
            <w:pPr>
              <w:rPr>
                <w:rFonts w:ascii="Arial Narrow" w:hAnsi="Arial Narrow"/>
                <w:sz w:val="24"/>
                <w:szCs w:val="24"/>
              </w:rPr>
            </w:pPr>
            <w:r w:rsidRPr="00FE503E">
              <w:rPr>
                <w:rFonts w:ascii="Arial Narrow" w:hAnsi="Arial Narrow"/>
                <w:sz w:val="24"/>
                <w:szCs w:val="24"/>
              </w:rPr>
              <w:t>PRA</w:t>
            </w:r>
          </w:p>
        </w:tc>
        <w:tc>
          <w:tcPr>
            <w:tcW w:w="1073" w:type="dxa"/>
            <w:vAlign w:val="bottom"/>
          </w:tcPr>
          <w:p w:rsidR="00F444AA" w:rsidRPr="00FE503E" w:rsidRDefault="00F444AA" w:rsidP="00F444AA">
            <w:pPr>
              <w:jc w:val="right"/>
              <w:rPr>
                <w:rFonts w:ascii="Arial Narrow" w:hAnsi="Arial Narrow"/>
                <w:color w:val="000000"/>
              </w:rPr>
            </w:pPr>
            <w:r w:rsidRPr="00FE503E">
              <w:rPr>
                <w:rFonts w:ascii="Arial Narrow" w:hAnsi="Arial Narrow"/>
                <w:color w:val="000000"/>
              </w:rPr>
              <w:t>4950.13</w:t>
            </w:r>
          </w:p>
        </w:tc>
        <w:tc>
          <w:tcPr>
            <w:tcW w:w="1073" w:type="dxa"/>
            <w:vAlign w:val="bottom"/>
          </w:tcPr>
          <w:p w:rsidR="00F444AA" w:rsidRPr="00FE503E" w:rsidRDefault="00F444AA" w:rsidP="00F444AA">
            <w:pPr>
              <w:jc w:val="right"/>
              <w:rPr>
                <w:rFonts w:ascii="Arial Narrow" w:hAnsi="Arial Narrow"/>
                <w:color w:val="000000"/>
              </w:rPr>
            </w:pPr>
            <w:r w:rsidRPr="00FE503E">
              <w:rPr>
                <w:rFonts w:ascii="Arial Narrow" w:hAnsi="Arial Narrow"/>
                <w:color w:val="000000"/>
              </w:rPr>
              <w:t>15%</w:t>
            </w:r>
          </w:p>
        </w:tc>
        <w:tc>
          <w:tcPr>
            <w:tcW w:w="1073" w:type="dxa"/>
            <w:vAlign w:val="bottom"/>
          </w:tcPr>
          <w:p w:rsidR="00F444AA" w:rsidRPr="00FE503E" w:rsidRDefault="00F444AA" w:rsidP="00F444AA">
            <w:pPr>
              <w:jc w:val="right"/>
              <w:rPr>
                <w:rFonts w:ascii="Arial Narrow" w:hAnsi="Arial Narrow"/>
                <w:color w:val="000000"/>
              </w:rPr>
            </w:pPr>
            <w:r w:rsidRPr="00FE503E">
              <w:rPr>
                <w:rFonts w:ascii="Arial Narrow" w:hAnsi="Arial Narrow"/>
                <w:color w:val="000000"/>
              </w:rPr>
              <w:t>2283</w:t>
            </w:r>
          </w:p>
        </w:tc>
        <w:tc>
          <w:tcPr>
            <w:tcW w:w="1073" w:type="dxa"/>
            <w:vAlign w:val="bottom"/>
          </w:tcPr>
          <w:p w:rsidR="00F444AA" w:rsidRPr="00FE503E" w:rsidRDefault="00F444AA" w:rsidP="00F444AA">
            <w:pPr>
              <w:jc w:val="right"/>
              <w:rPr>
                <w:rFonts w:ascii="Arial Narrow" w:hAnsi="Arial Narrow"/>
                <w:color w:val="000000"/>
              </w:rPr>
            </w:pPr>
            <w:r w:rsidRPr="00FE503E">
              <w:rPr>
                <w:rFonts w:ascii="Arial Narrow" w:hAnsi="Arial Narrow"/>
                <w:color w:val="000000"/>
              </w:rPr>
              <w:t>6.777</w:t>
            </w:r>
          </w:p>
        </w:tc>
        <w:tc>
          <w:tcPr>
            <w:tcW w:w="1073" w:type="dxa"/>
            <w:vAlign w:val="bottom"/>
          </w:tcPr>
          <w:p w:rsidR="00F444AA" w:rsidRPr="00FE503E" w:rsidRDefault="00F444AA" w:rsidP="00F444AA">
            <w:pPr>
              <w:jc w:val="right"/>
              <w:rPr>
                <w:rFonts w:ascii="Arial Narrow" w:hAnsi="Arial Narrow"/>
                <w:color w:val="000000"/>
              </w:rPr>
            </w:pPr>
            <w:r w:rsidRPr="00FE503E">
              <w:rPr>
                <w:rFonts w:ascii="Arial Narrow" w:hAnsi="Arial Narrow"/>
                <w:color w:val="000000"/>
              </w:rPr>
              <w:t>2.168</w:t>
            </w:r>
          </w:p>
        </w:tc>
        <w:tc>
          <w:tcPr>
            <w:tcW w:w="1073" w:type="dxa"/>
            <w:vAlign w:val="bottom"/>
          </w:tcPr>
          <w:p w:rsidR="00F444AA" w:rsidRPr="00FE503E" w:rsidRDefault="00F444AA" w:rsidP="00F444AA">
            <w:pPr>
              <w:jc w:val="right"/>
              <w:rPr>
                <w:rFonts w:ascii="Arial Narrow" w:hAnsi="Arial Narrow"/>
                <w:color w:val="000000"/>
              </w:rPr>
            </w:pPr>
            <w:r w:rsidRPr="00FE503E">
              <w:rPr>
                <w:rFonts w:ascii="Arial Narrow" w:hAnsi="Arial Narrow"/>
                <w:color w:val="000000"/>
              </w:rPr>
              <w:t>452.167</w:t>
            </w:r>
          </w:p>
        </w:tc>
        <w:tc>
          <w:tcPr>
            <w:tcW w:w="1073" w:type="dxa"/>
            <w:vAlign w:val="bottom"/>
          </w:tcPr>
          <w:p w:rsidR="00F444AA" w:rsidRPr="00FE503E" w:rsidRDefault="00F444AA" w:rsidP="00F444AA">
            <w:pPr>
              <w:jc w:val="right"/>
              <w:rPr>
                <w:rFonts w:ascii="Arial Narrow" w:hAnsi="Arial Narrow"/>
                <w:color w:val="000000"/>
              </w:rPr>
            </w:pPr>
            <w:r w:rsidRPr="00FE503E">
              <w:rPr>
                <w:rFonts w:ascii="Arial Narrow" w:hAnsi="Arial Narrow"/>
                <w:color w:val="000000"/>
              </w:rPr>
              <w:t>49.248</w:t>
            </w:r>
          </w:p>
        </w:tc>
        <w:tc>
          <w:tcPr>
            <w:tcW w:w="1073" w:type="dxa"/>
            <w:vAlign w:val="bottom"/>
          </w:tcPr>
          <w:p w:rsidR="00F444AA" w:rsidRPr="00FE503E" w:rsidRDefault="00F444AA" w:rsidP="00F444AA">
            <w:pPr>
              <w:jc w:val="right"/>
              <w:rPr>
                <w:rFonts w:ascii="Arial Narrow" w:hAnsi="Arial Narrow"/>
                <w:color w:val="000000"/>
              </w:rPr>
            </w:pPr>
            <w:r w:rsidRPr="00FE503E">
              <w:rPr>
                <w:rFonts w:ascii="Arial Narrow" w:hAnsi="Arial Narrow"/>
                <w:color w:val="000000"/>
              </w:rPr>
              <w:t>0.6126</w:t>
            </w:r>
          </w:p>
        </w:tc>
      </w:tr>
      <w:tr w:rsidR="00F444AA" w:rsidRPr="00FE503E" w:rsidTr="006113DC">
        <w:tc>
          <w:tcPr>
            <w:tcW w:w="1044" w:type="dxa"/>
          </w:tcPr>
          <w:p w:rsidR="00F444AA" w:rsidRPr="00FE503E" w:rsidRDefault="00F444AA" w:rsidP="00F444AA">
            <w:pPr>
              <w:rPr>
                <w:rFonts w:ascii="Arial Narrow" w:hAnsi="Arial Narrow"/>
                <w:sz w:val="24"/>
                <w:szCs w:val="24"/>
              </w:rPr>
            </w:pPr>
            <w:r w:rsidRPr="00FE503E">
              <w:rPr>
                <w:rFonts w:ascii="Arial Narrow" w:hAnsi="Arial Narrow"/>
                <w:sz w:val="24"/>
                <w:szCs w:val="24"/>
              </w:rPr>
              <w:t>RAD</w:t>
            </w:r>
          </w:p>
        </w:tc>
        <w:tc>
          <w:tcPr>
            <w:tcW w:w="1073" w:type="dxa"/>
            <w:vAlign w:val="bottom"/>
          </w:tcPr>
          <w:p w:rsidR="00F444AA" w:rsidRPr="00FE503E" w:rsidRDefault="00F444AA" w:rsidP="00F444AA">
            <w:pPr>
              <w:jc w:val="right"/>
              <w:rPr>
                <w:rFonts w:ascii="Arial Narrow" w:hAnsi="Arial Narrow"/>
                <w:color w:val="000000"/>
              </w:rPr>
            </w:pPr>
            <w:r w:rsidRPr="00FE503E">
              <w:rPr>
                <w:rFonts w:ascii="Arial Narrow" w:hAnsi="Arial Narrow"/>
                <w:color w:val="000000"/>
              </w:rPr>
              <w:t>520.3</w:t>
            </w:r>
          </w:p>
        </w:tc>
        <w:tc>
          <w:tcPr>
            <w:tcW w:w="1073" w:type="dxa"/>
            <w:vAlign w:val="bottom"/>
          </w:tcPr>
          <w:p w:rsidR="00F444AA" w:rsidRPr="00FE503E" w:rsidRDefault="00F444AA" w:rsidP="00F444AA">
            <w:pPr>
              <w:jc w:val="right"/>
              <w:rPr>
                <w:rFonts w:ascii="Arial Narrow" w:hAnsi="Arial Narrow"/>
                <w:color w:val="000000"/>
              </w:rPr>
            </w:pPr>
            <w:r w:rsidRPr="00FE503E">
              <w:rPr>
                <w:rFonts w:ascii="Arial Narrow" w:hAnsi="Arial Narrow"/>
                <w:color w:val="000000"/>
              </w:rPr>
              <w:t>2%</w:t>
            </w:r>
          </w:p>
        </w:tc>
        <w:tc>
          <w:tcPr>
            <w:tcW w:w="1073" w:type="dxa"/>
            <w:vAlign w:val="bottom"/>
          </w:tcPr>
          <w:p w:rsidR="00F444AA" w:rsidRPr="00FE503E" w:rsidRDefault="00F444AA" w:rsidP="00F444AA">
            <w:pPr>
              <w:jc w:val="right"/>
              <w:rPr>
                <w:rFonts w:ascii="Arial Narrow" w:hAnsi="Arial Narrow"/>
                <w:color w:val="000000"/>
              </w:rPr>
            </w:pPr>
            <w:r w:rsidRPr="00FE503E">
              <w:rPr>
                <w:rFonts w:ascii="Arial Narrow" w:hAnsi="Arial Narrow"/>
                <w:color w:val="000000"/>
              </w:rPr>
              <w:t>532</w:t>
            </w:r>
          </w:p>
        </w:tc>
        <w:tc>
          <w:tcPr>
            <w:tcW w:w="1073" w:type="dxa"/>
            <w:vAlign w:val="bottom"/>
          </w:tcPr>
          <w:p w:rsidR="00F444AA" w:rsidRPr="00FE503E" w:rsidRDefault="00F444AA" w:rsidP="00F444AA">
            <w:pPr>
              <w:jc w:val="right"/>
              <w:rPr>
                <w:rFonts w:ascii="Arial Narrow" w:hAnsi="Arial Narrow"/>
                <w:color w:val="000000"/>
              </w:rPr>
            </w:pPr>
            <w:r w:rsidRPr="00FE503E">
              <w:rPr>
                <w:rFonts w:ascii="Arial Narrow" w:hAnsi="Arial Narrow"/>
                <w:color w:val="000000"/>
              </w:rPr>
              <w:t>1.579</w:t>
            </w:r>
          </w:p>
        </w:tc>
        <w:tc>
          <w:tcPr>
            <w:tcW w:w="1073" w:type="dxa"/>
            <w:vAlign w:val="bottom"/>
          </w:tcPr>
          <w:p w:rsidR="00F444AA" w:rsidRPr="00FE503E" w:rsidRDefault="00F444AA" w:rsidP="00F444AA">
            <w:pPr>
              <w:jc w:val="right"/>
              <w:rPr>
                <w:rFonts w:ascii="Arial Narrow" w:hAnsi="Arial Narrow"/>
                <w:color w:val="000000"/>
              </w:rPr>
            </w:pPr>
            <w:r w:rsidRPr="00FE503E">
              <w:rPr>
                <w:rFonts w:ascii="Arial Narrow" w:hAnsi="Arial Narrow"/>
                <w:color w:val="000000"/>
              </w:rPr>
              <w:t>0.978</w:t>
            </w:r>
          </w:p>
        </w:tc>
        <w:tc>
          <w:tcPr>
            <w:tcW w:w="1073" w:type="dxa"/>
            <w:vAlign w:val="bottom"/>
          </w:tcPr>
          <w:p w:rsidR="00F444AA" w:rsidRPr="00FE503E" w:rsidRDefault="00F444AA" w:rsidP="00F444AA">
            <w:pPr>
              <w:jc w:val="right"/>
              <w:rPr>
                <w:rFonts w:ascii="Arial Narrow" w:hAnsi="Arial Narrow"/>
                <w:color w:val="000000"/>
              </w:rPr>
            </w:pPr>
            <w:r w:rsidRPr="00FE503E">
              <w:rPr>
                <w:rFonts w:ascii="Arial Narrow" w:hAnsi="Arial Narrow"/>
                <w:color w:val="000000"/>
              </w:rPr>
              <w:t>192.919</w:t>
            </w:r>
          </w:p>
        </w:tc>
        <w:tc>
          <w:tcPr>
            <w:tcW w:w="1073" w:type="dxa"/>
            <w:vAlign w:val="bottom"/>
          </w:tcPr>
          <w:p w:rsidR="00F444AA" w:rsidRPr="00FE503E" w:rsidRDefault="00F444AA" w:rsidP="00F444AA">
            <w:pPr>
              <w:jc w:val="right"/>
              <w:rPr>
                <w:rFonts w:ascii="Arial Narrow" w:hAnsi="Arial Narrow"/>
                <w:color w:val="000000"/>
              </w:rPr>
            </w:pPr>
            <w:r w:rsidRPr="00FE503E">
              <w:rPr>
                <w:rFonts w:ascii="Arial Narrow" w:hAnsi="Arial Narrow"/>
                <w:color w:val="000000"/>
              </w:rPr>
              <w:t>165.538</w:t>
            </w:r>
          </w:p>
        </w:tc>
        <w:tc>
          <w:tcPr>
            <w:tcW w:w="1073" w:type="dxa"/>
            <w:vAlign w:val="bottom"/>
          </w:tcPr>
          <w:p w:rsidR="00F444AA" w:rsidRPr="00FE503E" w:rsidRDefault="00F444AA" w:rsidP="00F444AA">
            <w:pPr>
              <w:jc w:val="right"/>
              <w:rPr>
                <w:rFonts w:ascii="Arial Narrow" w:hAnsi="Arial Narrow"/>
                <w:color w:val="000000"/>
              </w:rPr>
            </w:pPr>
            <w:r w:rsidRPr="00FE503E">
              <w:rPr>
                <w:rFonts w:ascii="Arial Narrow" w:hAnsi="Arial Narrow"/>
                <w:color w:val="000000"/>
              </w:rPr>
              <w:t>0.1104</w:t>
            </w:r>
          </w:p>
        </w:tc>
      </w:tr>
      <w:tr w:rsidR="00F444AA" w:rsidRPr="00FE503E" w:rsidTr="006113DC">
        <w:tc>
          <w:tcPr>
            <w:tcW w:w="1044" w:type="dxa"/>
          </w:tcPr>
          <w:p w:rsidR="00F444AA" w:rsidRPr="00FE503E" w:rsidRDefault="00F444AA" w:rsidP="00F444AA">
            <w:pPr>
              <w:rPr>
                <w:rFonts w:ascii="Arial Narrow" w:hAnsi="Arial Narrow"/>
                <w:sz w:val="24"/>
                <w:szCs w:val="24"/>
              </w:rPr>
            </w:pPr>
            <w:r w:rsidRPr="00FE503E">
              <w:rPr>
                <w:rFonts w:ascii="Arial Narrow" w:hAnsi="Arial Narrow"/>
                <w:sz w:val="24"/>
                <w:szCs w:val="24"/>
              </w:rPr>
              <w:t>URB</w:t>
            </w:r>
          </w:p>
        </w:tc>
        <w:tc>
          <w:tcPr>
            <w:tcW w:w="1073" w:type="dxa"/>
            <w:vAlign w:val="bottom"/>
          </w:tcPr>
          <w:p w:rsidR="00F444AA" w:rsidRPr="00FE503E" w:rsidRDefault="00F444AA" w:rsidP="00F444AA">
            <w:pPr>
              <w:jc w:val="right"/>
              <w:rPr>
                <w:rFonts w:ascii="Arial Narrow" w:hAnsi="Arial Narrow"/>
                <w:color w:val="000000"/>
              </w:rPr>
            </w:pPr>
            <w:r w:rsidRPr="00FE503E">
              <w:rPr>
                <w:rFonts w:ascii="Arial Narrow" w:hAnsi="Arial Narrow"/>
                <w:color w:val="000000"/>
              </w:rPr>
              <w:t>1352.7</w:t>
            </w:r>
          </w:p>
        </w:tc>
        <w:tc>
          <w:tcPr>
            <w:tcW w:w="1073" w:type="dxa"/>
            <w:vAlign w:val="bottom"/>
          </w:tcPr>
          <w:p w:rsidR="00F444AA" w:rsidRPr="00FE503E" w:rsidRDefault="00F444AA" w:rsidP="00F444AA">
            <w:pPr>
              <w:jc w:val="right"/>
              <w:rPr>
                <w:rFonts w:ascii="Arial Narrow" w:hAnsi="Arial Narrow"/>
                <w:color w:val="000000"/>
              </w:rPr>
            </w:pPr>
            <w:r w:rsidRPr="00FE503E">
              <w:rPr>
                <w:rFonts w:ascii="Arial Narrow" w:hAnsi="Arial Narrow"/>
                <w:color w:val="000000"/>
              </w:rPr>
              <w:t>4%</w:t>
            </w:r>
          </w:p>
        </w:tc>
        <w:tc>
          <w:tcPr>
            <w:tcW w:w="1073" w:type="dxa"/>
            <w:vAlign w:val="bottom"/>
          </w:tcPr>
          <w:p w:rsidR="00F444AA" w:rsidRPr="00FE503E" w:rsidRDefault="00F444AA" w:rsidP="00F444AA">
            <w:pPr>
              <w:jc w:val="right"/>
              <w:rPr>
                <w:rFonts w:ascii="Arial Narrow" w:hAnsi="Arial Narrow"/>
                <w:color w:val="000000"/>
              </w:rPr>
            </w:pPr>
            <w:r w:rsidRPr="00FE503E">
              <w:rPr>
                <w:rFonts w:ascii="Arial Narrow" w:hAnsi="Arial Narrow"/>
                <w:color w:val="000000"/>
              </w:rPr>
              <w:t>676</w:t>
            </w:r>
          </w:p>
        </w:tc>
        <w:tc>
          <w:tcPr>
            <w:tcW w:w="1073" w:type="dxa"/>
            <w:vAlign w:val="bottom"/>
          </w:tcPr>
          <w:p w:rsidR="00F444AA" w:rsidRPr="00FE503E" w:rsidRDefault="00F444AA" w:rsidP="00F444AA">
            <w:pPr>
              <w:jc w:val="right"/>
              <w:rPr>
                <w:rFonts w:ascii="Arial Narrow" w:hAnsi="Arial Narrow"/>
                <w:color w:val="000000"/>
              </w:rPr>
            </w:pPr>
            <w:r w:rsidRPr="00FE503E">
              <w:rPr>
                <w:rFonts w:ascii="Arial Narrow" w:hAnsi="Arial Narrow"/>
                <w:color w:val="000000"/>
              </w:rPr>
              <w:t>2.007</w:t>
            </w:r>
          </w:p>
        </w:tc>
        <w:tc>
          <w:tcPr>
            <w:tcW w:w="1073" w:type="dxa"/>
            <w:vAlign w:val="bottom"/>
          </w:tcPr>
          <w:p w:rsidR="00F444AA" w:rsidRPr="00FE503E" w:rsidRDefault="00F444AA" w:rsidP="00F444AA">
            <w:pPr>
              <w:jc w:val="right"/>
              <w:rPr>
                <w:rFonts w:ascii="Arial Narrow" w:hAnsi="Arial Narrow"/>
                <w:color w:val="000000"/>
              </w:rPr>
            </w:pPr>
            <w:r w:rsidRPr="00FE503E">
              <w:rPr>
                <w:rFonts w:ascii="Arial Narrow" w:hAnsi="Arial Narrow"/>
                <w:color w:val="000000"/>
              </w:rPr>
              <w:t>2.001</w:t>
            </w:r>
          </w:p>
        </w:tc>
        <w:tc>
          <w:tcPr>
            <w:tcW w:w="1073" w:type="dxa"/>
            <w:vAlign w:val="bottom"/>
          </w:tcPr>
          <w:p w:rsidR="00F444AA" w:rsidRPr="00FE503E" w:rsidRDefault="00F444AA" w:rsidP="00F444AA">
            <w:pPr>
              <w:jc w:val="right"/>
              <w:rPr>
                <w:rFonts w:ascii="Arial Narrow" w:hAnsi="Arial Narrow"/>
                <w:color w:val="000000"/>
              </w:rPr>
            </w:pPr>
            <w:r w:rsidRPr="00FE503E">
              <w:rPr>
                <w:rFonts w:ascii="Arial Narrow" w:hAnsi="Arial Narrow"/>
                <w:color w:val="000000"/>
              </w:rPr>
              <w:t>2159.875</w:t>
            </w:r>
          </w:p>
        </w:tc>
        <w:tc>
          <w:tcPr>
            <w:tcW w:w="1073" w:type="dxa"/>
            <w:vAlign w:val="bottom"/>
          </w:tcPr>
          <w:p w:rsidR="00F444AA" w:rsidRPr="00FE503E" w:rsidRDefault="00F444AA" w:rsidP="00F444AA">
            <w:pPr>
              <w:jc w:val="right"/>
              <w:rPr>
                <w:rFonts w:ascii="Arial Narrow" w:hAnsi="Arial Narrow"/>
                <w:color w:val="000000"/>
              </w:rPr>
            </w:pPr>
            <w:r w:rsidRPr="00FE503E">
              <w:rPr>
                <w:rFonts w:ascii="Arial Narrow" w:hAnsi="Arial Narrow"/>
                <w:color w:val="000000"/>
              </w:rPr>
              <w:t>16.236</w:t>
            </w:r>
          </w:p>
        </w:tc>
        <w:tc>
          <w:tcPr>
            <w:tcW w:w="1073" w:type="dxa"/>
            <w:vAlign w:val="bottom"/>
          </w:tcPr>
          <w:p w:rsidR="00F444AA" w:rsidRPr="00FE503E" w:rsidRDefault="00F444AA" w:rsidP="00F444AA">
            <w:pPr>
              <w:jc w:val="right"/>
              <w:rPr>
                <w:rFonts w:ascii="Arial Narrow" w:hAnsi="Arial Narrow"/>
                <w:color w:val="000000"/>
              </w:rPr>
            </w:pPr>
            <w:r w:rsidRPr="00FE503E">
              <w:rPr>
                <w:rFonts w:ascii="Arial Narrow" w:hAnsi="Arial Narrow"/>
                <w:color w:val="000000"/>
              </w:rPr>
              <w:t>1.0655</w:t>
            </w:r>
          </w:p>
        </w:tc>
      </w:tr>
    </w:tbl>
    <w:p w:rsidR="00C365ED" w:rsidRDefault="00C365ED" w:rsidP="00401895">
      <w:pPr>
        <w:jc w:val="both"/>
        <w:rPr>
          <w:rFonts w:ascii="Verdana" w:hAnsi="Verdana"/>
          <w:sz w:val="24"/>
          <w:szCs w:val="24"/>
        </w:rPr>
      </w:pPr>
    </w:p>
    <w:p w:rsidR="00F84A1C" w:rsidRPr="00FE503E" w:rsidRDefault="00401895" w:rsidP="00FE503E">
      <w:pPr>
        <w:spacing w:line="276" w:lineRule="auto"/>
        <w:ind w:firstLine="284"/>
        <w:jc w:val="both"/>
        <w:rPr>
          <w:rFonts w:ascii="Arial Narrow" w:hAnsi="Arial Narrow"/>
          <w:sz w:val="24"/>
          <w:szCs w:val="24"/>
        </w:rPr>
      </w:pPr>
      <w:r w:rsidRPr="00FE503E">
        <w:rPr>
          <w:rFonts w:ascii="Arial Narrow" w:hAnsi="Arial Narrow"/>
          <w:sz w:val="24"/>
          <w:szCs w:val="24"/>
        </w:rPr>
        <w:t xml:space="preserve">In </w:t>
      </w:r>
      <w:proofErr w:type="spellStart"/>
      <w:r w:rsidRPr="00FE503E">
        <w:rPr>
          <w:rFonts w:ascii="Arial Narrow" w:hAnsi="Arial Narrow"/>
          <w:sz w:val="24"/>
          <w:szCs w:val="24"/>
        </w:rPr>
        <w:t>tab</w:t>
      </w:r>
      <w:proofErr w:type="spellEnd"/>
      <w:r w:rsidRPr="00FE503E">
        <w:rPr>
          <w:rFonts w:ascii="Arial Narrow" w:hAnsi="Arial Narrow"/>
          <w:sz w:val="24"/>
          <w:szCs w:val="24"/>
        </w:rPr>
        <w:t>. 4 sono riportati i valori, ca</w:t>
      </w:r>
      <w:r w:rsidR="008F6B6E" w:rsidRPr="00FE503E">
        <w:rPr>
          <w:rFonts w:ascii="Arial Narrow" w:hAnsi="Arial Narrow"/>
          <w:sz w:val="24"/>
          <w:szCs w:val="24"/>
        </w:rPr>
        <w:t>l</w:t>
      </w:r>
      <w:r w:rsidRPr="00FE503E">
        <w:rPr>
          <w:rFonts w:ascii="Arial Narrow" w:hAnsi="Arial Narrow"/>
          <w:sz w:val="24"/>
          <w:szCs w:val="24"/>
        </w:rPr>
        <w:t xml:space="preserve">colati per l’area di studio, degli indici </w:t>
      </w:r>
      <w:proofErr w:type="spellStart"/>
      <w:r w:rsidRPr="00FE503E">
        <w:rPr>
          <w:rFonts w:ascii="Arial Narrow" w:hAnsi="Arial Narrow"/>
          <w:sz w:val="24"/>
          <w:szCs w:val="24"/>
        </w:rPr>
        <w:t>Effective</w:t>
      </w:r>
      <w:proofErr w:type="spellEnd"/>
      <w:r w:rsidRPr="00FE503E">
        <w:rPr>
          <w:rFonts w:ascii="Arial Narrow" w:hAnsi="Arial Narrow"/>
          <w:sz w:val="24"/>
          <w:szCs w:val="24"/>
        </w:rPr>
        <w:t xml:space="preserve"> mesh Size </w:t>
      </w:r>
      <w:proofErr w:type="spellStart"/>
      <w:r w:rsidRPr="00FE503E">
        <w:rPr>
          <w:rFonts w:ascii="Arial Narrow" w:hAnsi="Arial Narrow"/>
          <w:b/>
          <w:sz w:val="24"/>
          <w:szCs w:val="24"/>
        </w:rPr>
        <w:t>m</w:t>
      </w:r>
      <w:r w:rsidRPr="00FE503E">
        <w:rPr>
          <w:rFonts w:ascii="Arial Narrow" w:hAnsi="Arial Narrow"/>
          <w:b/>
          <w:sz w:val="24"/>
          <w:szCs w:val="24"/>
          <w:vertAlign w:val="subscript"/>
        </w:rPr>
        <w:t>eff</w:t>
      </w:r>
      <w:proofErr w:type="spellEnd"/>
      <w:r w:rsidRPr="00FE503E">
        <w:rPr>
          <w:rFonts w:ascii="Arial Narrow" w:hAnsi="Arial Narrow"/>
          <w:sz w:val="24"/>
          <w:szCs w:val="24"/>
        </w:rPr>
        <w:t xml:space="preserve"> e </w:t>
      </w:r>
      <w:proofErr w:type="spellStart"/>
      <w:r w:rsidRPr="00FE503E">
        <w:rPr>
          <w:rFonts w:ascii="Arial Narrow" w:hAnsi="Arial Narrow"/>
          <w:sz w:val="24"/>
          <w:szCs w:val="24"/>
        </w:rPr>
        <w:t>Effective</w:t>
      </w:r>
      <w:proofErr w:type="spellEnd"/>
      <w:r w:rsidRPr="00FE503E">
        <w:rPr>
          <w:rFonts w:ascii="Arial Narrow" w:hAnsi="Arial Narrow"/>
          <w:sz w:val="24"/>
          <w:szCs w:val="24"/>
        </w:rPr>
        <w:t xml:space="preserve"> Mesh </w:t>
      </w:r>
      <w:proofErr w:type="spellStart"/>
      <w:r w:rsidRPr="00FE503E">
        <w:rPr>
          <w:rFonts w:ascii="Arial Narrow" w:hAnsi="Arial Narrow"/>
          <w:sz w:val="24"/>
          <w:szCs w:val="24"/>
        </w:rPr>
        <w:t>density</w:t>
      </w:r>
      <w:proofErr w:type="spellEnd"/>
      <w:r w:rsidRPr="00FE503E">
        <w:rPr>
          <w:rFonts w:ascii="Arial Narrow" w:hAnsi="Arial Narrow"/>
          <w:sz w:val="24"/>
          <w:szCs w:val="24"/>
        </w:rPr>
        <w:t xml:space="preserve"> </w:t>
      </w:r>
      <w:proofErr w:type="spellStart"/>
      <w:r w:rsidRPr="00FE503E">
        <w:rPr>
          <w:rFonts w:ascii="Arial Narrow" w:hAnsi="Arial Narrow"/>
          <w:b/>
          <w:sz w:val="24"/>
          <w:szCs w:val="24"/>
        </w:rPr>
        <w:t>s</w:t>
      </w:r>
      <w:r w:rsidRPr="00FE503E">
        <w:rPr>
          <w:rFonts w:ascii="Arial Narrow" w:hAnsi="Arial Narrow"/>
          <w:b/>
          <w:sz w:val="24"/>
          <w:szCs w:val="24"/>
          <w:vertAlign w:val="subscript"/>
        </w:rPr>
        <w:t>eff</w:t>
      </w:r>
      <w:proofErr w:type="spellEnd"/>
      <w:r w:rsidRPr="00FE503E">
        <w:rPr>
          <w:rFonts w:ascii="Arial Narrow" w:hAnsi="Arial Narrow"/>
          <w:sz w:val="24"/>
          <w:szCs w:val="24"/>
        </w:rPr>
        <w:t>, indicativi del grado di frammentazione dei sistemi naturali ad opera di tipologie di uso del suolo frammentanti.</w:t>
      </w:r>
    </w:p>
    <w:p w:rsidR="00541331" w:rsidRDefault="00541331">
      <w:pPr>
        <w:rPr>
          <w:rFonts w:ascii="Verdana" w:hAnsi="Verdana"/>
          <w:b/>
          <w:sz w:val="24"/>
          <w:szCs w:val="24"/>
        </w:rPr>
      </w:pPr>
    </w:p>
    <w:p w:rsidR="00983123" w:rsidRDefault="006003A8" w:rsidP="006003A8">
      <w:pPr>
        <w:pStyle w:val="Didascalia"/>
        <w:rPr>
          <w:rFonts w:ascii="Arial Narrow" w:eastAsia="Times New Roman" w:hAnsi="Arial Narrow" w:cs="Times New Roman"/>
          <w:bCs/>
        </w:rPr>
      </w:pPr>
      <w:bookmarkStart w:id="12" w:name="_Toc5701789"/>
      <w:proofErr w:type="spellStart"/>
      <w:r>
        <w:rPr>
          <w:rFonts w:ascii="Arial Narrow" w:eastAsia="Times New Roman" w:hAnsi="Arial Narrow" w:cs="Times New Roman"/>
          <w:bCs/>
          <w:sz w:val="22"/>
          <w:szCs w:val="22"/>
        </w:rPr>
        <w:t>Tab</w:t>
      </w:r>
      <w:proofErr w:type="spellEnd"/>
      <w:r>
        <w:rPr>
          <w:rFonts w:ascii="Arial Narrow" w:eastAsia="Times New Roman" w:hAnsi="Arial Narrow" w:cs="Times New Roman"/>
          <w:bCs/>
          <w:sz w:val="22"/>
          <w:szCs w:val="22"/>
        </w:rPr>
        <w:t xml:space="preserve">. </w:t>
      </w:r>
      <w:r w:rsidR="00AD70FE" w:rsidRPr="006003A8">
        <w:rPr>
          <w:rFonts w:ascii="Arial Narrow" w:eastAsia="Times New Roman" w:hAnsi="Arial Narrow" w:cs="Times New Roman"/>
          <w:bCs/>
          <w:sz w:val="22"/>
          <w:szCs w:val="22"/>
        </w:rPr>
        <w:fldChar w:fldCharType="begin"/>
      </w:r>
      <w:r w:rsidRPr="006003A8">
        <w:rPr>
          <w:rFonts w:ascii="Arial Narrow" w:eastAsia="Times New Roman" w:hAnsi="Arial Narrow" w:cs="Times New Roman"/>
          <w:bCs/>
          <w:sz w:val="22"/>
          <w:szCs w:val="22"/>
        </w:rPr>
        <w:instrText xml:space="preserve"> SEQ Table \* ARABIC </w:instrText>
      </w:r>
      <w:r w:rsidR="00AD70FE" w:rsidRPr="006003A8">
        <w:rPr>
          <w:rFonts w:ascii="Arial Narrow" w:eastAsia="Times New Roman" w:hAnsi="Arial Narrow" w:cs="Times New Roman"/>
          <w:bCs/>
          <w:sz w:val="22"/>
          <w:szCs w:val="22"/>
        </w:rPr>
        <w:fldChar w:fldCharType="separate"/>
      </w:r>
      <w:r w:rsidRPr="006003A8">
        <w:rPr>
          <w:rFonts w:ascii="Arial Narrow" w:eastAsia="Times New Roman" w:hAnsi="Arial Narrow" w:cs="Times New Roman"/>
          <w:bCs/>
          <w:noProof/>
          <w:sz w:val="22"/>
          <w:szCs w:val="22"/>
        </w:rPr>
        <w:t>4</w:t>
      </w:r>
      <w:r w:rsidR="00AD70FE" w:rsidRPr="006003A8">
        <w:rPr>
          <w:rFonts w:ascii="Arial Narrow" w:eastAsia="Times New Roman" w:hAnsi="Arial Narrow" w:cs="Times New Roman"/>
          <w:bCs/>
          <w:sz w:val="22"/>
          <w:szCs w:val="22"/>
        </w:rPr>
        <w:fldChar w:fldCharType="end"/>
      </w:r>
      <w:r>
        <w:rPr>
          <w:rFonts w:ascii="Arial Narrow" w:eastAsia="Times New Roman" w:hAnsi="Arial Narrow" w:cs="Times New Roman"/>
          <w:bCs/>
          <w:sz w:val="22"/>
          <w:szCs w:val="22"/>
        </w:rPr>
        <w:t xml:space="preserve"> </w:t>
      </w:r>
      <w:r>
        <w:rPr>
          <w:rFonts w:ascii="Arial Narrow" w:eastAsia="Times New Roman" w:hAnsi="Arial Narrow" w:cs="Times New Roman"/>
          <w:bCs/>
          <w:sz w:val="22"/>
        </w:rPr>
        <w:t>-</w:t>
      </w:r>
      <w:r w:rsidR="00541331" w:rsidRPr="00983123">
        <w:rPr>
          <w:rFonts w:ascii="Arial Narrow" w:eastAsia="Times New Roman" w:hAnsi="Arial Narrow" w:cs="Times New Roman"/>
          <w:bCs/>
          <w:sz w:val="22"/>
        </w:rPr>
        <w:t xml:space="preserve"> Valori dell’</w:t>
      </w:r>
      <w:proofErr w:type="spellStart"/>
      <w:r w:rsidR="00541331" w:rsidRPr="00983123">
        <w:rPr>
          <w:rFonts w:ascii="Arial Narrow" w:eastAsia="Times New Roman" w:hAnsi="Arial Narrow" w:cs="Times New Roman"/>
          <w:bCs/>
          <w:sz w:val="22"/>
        </w:rPr>
        <w:t>Effective</w:t>
      </w:r>
      <w:proofErr w:type="spellEnd"/>
      <w:r w:rsidR="00541331" w:rsidRPr="00983123">
        <w:rPr>
          <w:rFonts w:ascii="Arial Narrow" w:eastAsia="Times New Roman" w:hAnsi="Arial Narrow" w:cs="Times New Roman"/>
          <w:bCs/>
          <w:sz w:val="22"/>
        </w:rPr>
        <w:t xml:space="preserve"> mesh Size</w:t>
      </w:r>
      <w:r w:rsidR="00FF323C" w:rsidRPr="00983123">
        <w:rPr>
          <w:rFonts w:ascii="Arial Narrow" w:eastAsia="Times New Roman" w:hAnsi="Arial Narrow" w:cs="Times New Roman"/>
          <w:bCs/>
          <w:sz w:val="22"/>
        </w:rPr>
        <w:t xml:space="preserve"> </w:t>
      </w:r>
      <w:proofErr w:type="spellStart"/>
      <w:r w:rsidR="00FF323C" w:rsidRPr="00983123">
        <w:rPr>
          <w:rFonts w:ascii="Arial Narrow" w:eastAsia="Times New Roman" w:hAnsi="Arial Narrow" w:cs="Times New Roman"/>
          <w:b/>
          <w:bCs/>
          <w:sz w:val="22"/>
        </w:rPr>
        <w:t>m</w:t>
      </w:r>
      <w:r w:rsidR="00FF323C" w:rsidRPr="00983123">
        <w:rPr>
          <w:rFonts w:ascii="Arial Narrow" w:eastAsia="Times New Roman" w:hAnsi="Arial Narrow" w:cs="Times New Roman"/>
          <w:b/>
          <w:bCs/>
          <w:sz w:val="22"/>
          <w:vertAlign w:val="subscript"/>
        </w:rPr>
        <w:t>eff</w:t>
      </w:r>
      <w:proofErr w:type="spellEnd"/>
      <w:r w:rsidR="00541331" w:rsidRPr="00983123">
        <w:rPr>
          <w:rFonts w:ascii="Arial Narrow" w:eastAsia="Times New Roman" w:hAnsi="Arial Narrow" w:cs="Times New Roman"/>
          <w:bCs/>
          <w:sz w:val="22"/>
        </w:rPr>
        <w:t xml:space="preserve"> e </w:t>
      </w:r>
      <w:proofErr w:type="spellStart"/>
      <w:r w:rsidR="00541331" w:rsidRPr="00983123">
        <w:rPr>
          <w:rFonts w:ascii="Arial Narrow" w:eastAsia="Times New Roman" w:hAnsi="Arial Narrow" w:cs="Times New Roman"/>
          <w:bCs/>
          <w:sz w:val="22"/>
        </w:rPr>
        <w:t>Effective</w:t>
      </w:r>
      <w:proofErr w:type="spellEnd"/>
      <w:r w:rsidR="00541331" w:rsidRPr="00983123">
        <w:rPr>
          <w:rFonts w:ascii="Arial Narrow" w:eastAsia="Times New Roman" w:hAnsi="Arial Narrow" w:cs="Times New Roman"/>
          <w:bCs/>
          <w:sz w:val="22"/>
        </w:rPr>
        <w:t xml:space="preserve"> Mesh </w:t>
      </w:r>
      <w:proofErr w:type="spellStart"/>
      <w:r w:rsidR="00541331" w:rsidRPr="00983123">
        <w:rPr>
          <w:rFonts w:ascii="Arial Narrow" w:eastAsia="Times New Roman" w:hAnsi="Arial Narrow" w:cs="Times New Roman"/>
          <w:bCs/>
          <w:sz w:val="22"/>
        </w:rPr>
        <w:t>density</w:t>
      </w:r>
      <w:proofErr w:type="spellEnd"/>
      <w:r w:rsidR="00541331" w:rsidRPr="00983123">
        <w:rPr>
          <w:rFonts w:ascii="Arial Narrow" w:eastAsia="Times New Roman" w:hAnsi="Arial Narrow" w:cs="Times New Roman"/>
          <w:bCs/>
          <w:sz w:val="22"/>
        </w:rPr>
        <w:t xml:space="preserve"> </w:t>
      </w:r>
      <w:proofErr w:type="spellStart"/>
      <w:r w:rsidR="00F13AAA" w:rsidRPr="00983123">
        <w:rPr>
          <w:rFonts w:ascii="Arial Narrow" w:eastAsia="Times New Roman" w:hAnsi="Arial Narrow" w:cs="Times New Roman"/>
          <w:b/>
          <w:bCs/>
          <w:sz w:val="22"/>
        </w:rPr>
        <w:t>s</w:t>
      </w:r>
      <w:r w:rsidR="00F13AAA" w:rsidRPr="00983123">
        <w:rPr>
          <w:rFonts w:ascii="Arial Narrow" w:eastAsia="Times New Roman" w:hAnsi="Arial Narrow" w:cs="Times New Roman"/>
          <w:b/>
          <w:bCs/>
          <w:sz w:val="22"/>
          <w:vertAlign w:val="subscript"/>
        </w:rPr>
        <w:t>eff</w:t>
      </w:r>
      <w:proofErr w:type="spellEnd"/>
      <w:r w:rsidR="00F13AAA" w:rsidRPr="00983123">
        <w:rPr>
          <w:rFonts w:ascii="Arial Narrow" w:eastAsia="Times New Roman" w:hAnsi="Arial Narrow" w:cs="Times New Roman"/>
          <w:bCs/>
          <w:sz w:val="22"/>
        </w:rPr>
        <w:t xml:space="preserve"> </w:t>
      </w:r>
      <w:r w:rsidR="00541331" w:rsidRPr="00983123">
        <w:rPr>
          <w:rFonts w:ascii="Arial Narrow" w:eastAsia="Times New Roman" w:hAnsi="Arial Narrow" w:cs="Times New Roman"/>
          <w:bCs/>
          <w:sz w:val="22"/>
        </w:rPr>
        <w:t>per i due diversi scenari di analisi</w:t>
      </w:r>
      <w:r w:rsidR="0049113C" w:rsidRPr="00983123">
        <w:rPr>
          <w:rFonts w:ascii="Arial Narrow" w:eastAsia="Times New Roman" w:hAnsi="Arial Narrow" w:cs="Times New Roman"/>
          <w:bCs/>
          <w:sz w:val="22"/>
        </w:rPr>
        <w:t>:</w:t>
      </w:r>
      <w:bookmarkEnd w:id="12"/>
      <w:r w:rsidR="0049113C" w:rsidRPr="00983123">
        <w:rPr>
          <w:rFonts w:ascii="Arial Narrow" w:eastAsia="Times New Roman" w:hAnsi="Arial Narrow" w:cs="Times New Roman"/>
          <w:bCs/>
          <w:sz w:val="22"/>
        </w:rPr>
        <w:t xml:space="preserve"> </w:t>
      </w:r>
    </w:p>
    <w:p w:rsidR="0049113C" w:rsidRPr="00983123" w:rsidRDefault="0049113C" w:rsidP="00983123">
      <w:pPr>
        <w:spacing w:after="60"/>
        <w:jc w:val="both"/>
        <w:rPr>
          <w:rFonts w:ascii="Arial Narrow" w:eastAsia="Times New Roman" w:hAnsi="Arial Narrow" w:cs="Times New Roman"/>
          <w:bCs/>
          <w:szCs w:val="18"/>
        </w:rPr>
      </w:pPr>
      <w:r w:rsidRPr="00983123">
        <w:rPr>
          <w:rFonts w:ascii="Arial Narrow" w:eastAsia="Times New Roman" w:hAnsi="Arial Narrow" w:cs="Times New Roman"/>
          <w:bCs/>
          <w:szCs w:val="18"/>
        </w:rPr>
        <w:t>1: elementi frammentanti = superfici artificiali+ sistemi agricoli</w:t>
      </w:r>
    </w:p>
    <w:p w:rsidR="00541331" w:rsidRPr="00983123" w:rsidRDefault="0049113C" w:rsidP="00541331">
      <w:pPr>
        <w:spacing w:after="60"/>
        <w:jc w:val="both"/>
        <w:rPr>
          <w:rFonts w:ascii="Arial Narrow" w:eastAsia="Times New Roman" w:hAnsi="Arial Narrow" w:cs="Times New Roman"/>
          <w:bCs/>
          <w:szCs w:val="18"/>
        </w:rPr>
      </w:pPr>
      <w:r w:rsidRPr="00983123">
        <w:rPr>
          <w:rFonts w:ascii="Arial Narrow" w:eastAsia="Times New Roman" w:hAnsi="Arial Narrow" w:cs="Times New Roman"/>
          <w:bCs/>
          <w:szCs w:val="18"/>
        </w:rPr>
        <w:t xml:space="preserve">2: elementi frammentanti = superfici artificiali </w:t>
      </w:r>
    </w:p>
    <w:tbl>
      <w:tblPr>
        <w:tblStyle w:val="Grigliatabella"/>
        <w:tblW w:w="0" w:type="auto"/>
        <w:tblLook w:val="04A0" w:firstRow="1" w:lastRow="0" w:firstColumn="1" w:lastColumn="0" w:noHBand="0" w:noVBand="1"/>
      </w:tblPr>
      <w:tblGrid>
        <w:gridCol w:w="1271"/>
        <w:gridCol w:w="1685"/>
        <w:gridCol w:w="939"/>
        <w:gridCol w:w="989"/>
      </w:tblGrid>
      <w:tr w:rsidR="00C668D3" w:rsidRPr="00541331" w:rsidTr="00C668D3">
        <w:tc>
          <w:tcPr>
            <w:tcW w:w="1271" w:type="dxa"/>
          </w:tcPr>
          <w:p w:rsidR="00C668D3" w:rsidRPr="00541331" w:rsidRDefault="00C668D3">
            <w:pPr>
              <w:rPr>
                <w:rFonts w:ascii="Verdana" w:hAnsi="Verdana"/>
                <w:b/>
                <w:sz w:val="24"/>
                <w:szCs w:val="24"/>
              </w:rPr>
            </w:pPr>
          </w:p>
        </w:tc>
        <w:tc>
          <w:tcPr>
            <w:tcW w:w="1685" w:type="dxa"/>
          </w:tcPr>
          <w:p w:rsidR="00C668D3" w:rsidRDefault="00C668D3" w:rsidP="0049113C">
            <w:pPr>
              <w:jc w:val="center"/>
              <w:rPr>
                <w:rFonts w:ascii="Verdana" w:hAnsi="Verdana"/>
                <w:b/>
                <w:sz w:val="24"/>
                <w:szCs w:val="24"/>
              </w:rPr>
            </w:pPr>
          </w:p>
        </w:tc>
        <w:tc>
          <w:tcPr>
            <w:tcW w:w="939" w:type="dxa"/>
          </w:tcPr>
          <w:p w:rsidR="00C668D3" w:rsidRPr="00C668D3" w:rsidRDefault="00C668D3" w:rsidP="0049113C">
            <w:pPr>
              <w:jc w:val="center"/>
              <w:rPr>
                <w:rFonts w:ascii="Verdana" w:hAnsi="Verdana"/>
                <w:b/>
              </w:rPr>
            </w:pPr>
            <w:r w:rsidRPr="00C668D3">
              <w:rPr>
                <w:rFonts w:ascii="Verdana" w:hAnsi="Verdana"/>
                <w:b/>
              </w:rPr>
              <w:t>1</w:t>
            </w:r>
          </w:p>
        </w:tc>
        <w:tc>
          <w:tcPr>
            <w:tcW w:w="989" w:type="dxa"/>
          </w:tcPr>
          <w:p w:rsidR="00C668D3" w:rsidRPr="00C668D3" w:rsidRDefault="00C668D3" w:rsidP="0049113C">
            <w:pPr>
              <w:jc w:val="center"/>
              <w:rPr>
                <w:rFonts w:ascii="Verdana" w:hAnsi="Verdana"/>
                <w:b/>
              </w:rPr>
            </w:pPr>
            <w:r w:rsidRPr="00C668D3">
              <w:rPr>
                <w:rFonts w:ascii="Verdana" w:hAnsi="Verdana"/>
                <w:b/>
              </w:rPr>
              <w:t>2</w:t>
            </w:r>
          </w:p>
        </w:tc>
      </w:tr>
      <w:tr w:rsidR="00C668D3" w:rsidRPr="00541331" w:rsidTr="00C668D3">
        <w:tc>
          <w:tcPr>
            <w:tcW w:w="1271" w:type="dxa"/>
          </w:tcPr>
          <w:p w:rsidR="00C668D3" w:rsidRPr="00C668D3" w:rsidRDefault="00C668D3">
            <w:pPr>
              <w:rPr>
                <w:rFonts w:ascii="Verdana" w:hAnsi="Verdana"/>
                <w:b/>
              </w:rPr>
            </w:pPr>
            <w:proofErr w:type="spellStart"/>
            <w:r w:rsidRPr="00C668D3">
              <w:rPr>
                <w:rFonts w:ascii="Verdana" w:hAnsi="Verdana"/>
                <w:b/>
              </w:rPr>
              <w:t>m</w:t>
            </w:r>
            <w:r w:rsidRPr="00C668D3">
              <w:rPr>
                <w:rFonts w:ascii="Verdana" w:hAnsi="Verdana"/>
                <w:b/>
                <w:vertAlign w:val="subscript"/>
              </w:rPr>
              <w:t>eff</w:t>
            </w:r>
            <w:proofErr w:type="spellEnd"/>
            <w:r w:rsidRPr="00C668D3">
              <w:rPr>
                <w:rFonts w:ascii="Verdana" w:hAnsi="Verdana"/>
                <w:b/>
                <w:vertAlign w:val="subscript"/>
              </w:rPr>
              <w:t xml:space="preserve"> </w:t>
            </w:r>
          </w:p>
        </w:tc>
        <w:tc>
          <w:tcPr>
            <w:tcW w:w="1685" w:type="dxa"/>
          </w:tcPr>
          <w:p w:rsidR="00C668D3" w:rsidRDefault="00C668D3">
            <w:pPr>
              <w:rPr>
                <w:rFonts w:ascii="Calibri" w:hAnsi="Calibri"/>
                <w:color w:val="000000"/>
              </w:rPr>
            </w:pPr>
            <w:r>
              <w:rPr>
                <w:rFonts w:ascii="Calibri" w:hAnsi="Calibri"/>
                <w:color w:val="000000"/>
              </w:rPr>
              <w:t>km</w:t>
            </w:r>
            <w:r w:rsidRPr="00C668D3">
              <w:rPr>
                <w:rFonts w:ascii="Calibri" w:hAnsi="Calibri"/>
                <w:color w:val="000000"/>
                <w:vertAlign w:val="superscript"/>
              </w:rPr>
              <w:t>2</w:t>
            </w:r>
          </w:p>
        </w:tc>
        <w:tc>
          <w:tcPr>
            <w:tcW w:w="939" w:type="dxa"/>
          </w:tcPr>
          <w:p w:rsidR="00C668D3" w:rsidRPr="0049113C" w:rsidRDefault="00C668D3" w:rsidP="00C668D3">
            <w:pPr>
              <w:jc w:val="right"/>
              <w:rPr>
                <w:rFonts w:ascii="Calibri" w:hAnsi="Calibri"/>
                <w:color w:val="000000"/>
              </w:rPr>
            </w:pPr>
            <w:r>
              <w:rPr>
                <w:rFonts w:ascii="Calibri" w:hAnsi="Calibri"/>
                <w:color w:val="000000"/>
              </w:rPr>
              <w:t xml:space="preserve">8.04 </w:t>
            </w:r>
          </w:p>
        </w:tc>
        <w:tc>
          <w:tcPr>
            <w:tcW w:w="989" w:type="dxa"/>
          </w:tcPr>
          <w:p w:rsidR="00C668D3" w:rsidRPr="0049113C" w:rsidRDefault="00C668D3" w:rsidP="00C668D3">
            <w:pPr>
              <w:jc w:val="right"/>
              <w:rPr>
                <w:rFonts w:ascii="Calibri" w:hAnsi="Calibri"/>
                <w:color w:val="000000"/>
              </w:rPr>
            </w:pPr>
            <w:r>
              <w:rPr>
                <w:rFonts w:ascii="Calibri" w:hAnsi="Calibri"/>
                <w:color w:val="000000"/>
              </w:rPr>
              <w:t xml:space="preserve">12.501 </w:t>
            </w:r>
          </w:p>
        </w:tc>
      </w:tr>
      <w:tr w:rsidR="00C668D3" w:rsidRPr="0049113C" w:rsidTr="00C668D3">
        <w:trPr>
          <w:trHeight w:val="316"/>
        </w:trPr>
        <w:tc>
          <w:tcPr>
            <w:tcW w:w="1271" w:type="dxa"/>
          </w:tcPr>
          <w:p w:rsidR="00C668D3" w:rsidRPr="00C668D3" w:rsidRDefault="00C668D3">
            <w:pPr>
              <w:rPr>
                <w:rFonts w:ascii="Verdana" w:hAnsi="Verdana"/>
                <w:b/>
                <w:lang w:val="en-US"/>
              </w:rPr>
            </w:pPr>
            <w:proofErr w:type="spellStart"/>
            <w:r w:rsidRPr="00C668D3">
              <w:rPr>
                <w:rFonts w:ascii="Verdana" w:hAnsi="Verdana"/>
                <w:b/>
                <w:lang w:val="en-US"/>
              </w:rPr>
              <w:t>s</w:t>
            </w:r>
            <w:r w:rsidRPr="00C668D3">
              <w:rPr>
                <w:rFonts w:ascii="Verdana" w:hAnsi="Verdana"/>
                <w:b/>
                <w:vertAlign w:val="subscript"/>
                <w:lang w:val="en-US"/>
              </w:rPr>
              <w:t>eff</w:t>
            </w:r>
            <w:proofErr w:type="spellEnd"/>
            <w:r w:rsidRPr="00C668D3">
              <w:rPr>
                <w:rFonts w:ascii="Verdana" w:hAnsi="Verdana"/>
                <w:b/>
                <w:vertAlign w:val="subscript"/>
                <w:lang w:val="en-US"/>
              </w:rPr>
              <w:t xml:space="preserve"> </w:t>
            </w:r>
          </w:p>
        </w:tc>
        <w:tc>
          <w:tcPr>
            <w:tcW w:w="1685" w:type="dxa"/>
          </w:tcPr>
          <w:p w:rsidR="00C668D3" w:rsidRDefault="00C668D3">
            <w:pPr>
              <w:rPr>
                <w:rFonts w:ascii="Calibri" w:hAnsi="Calibri"/>
                <w:color w:val="000000"/>
              </w:rPr>
            </w:pPr>
            <w:r>
              <w:rPr>
                <w:rFonts w:ascii="Calibri" w:hAnsi="Calibri"/>
                <w:color w:val="000000"/>
              </w:rPr>
              <w:t>n per 1000 km</w:t>
            </w:r>
            <w:r w:rsidRPr="00C668D3">
              <w:rPr>
                <w:rFonts w:ascii="Calibri" w:hAnsi="Calibri"/>
                <w:color w:val="000000"/>
                <w:vertAlign w:val="superscript"/>
              </w:rPr>
              <w:t>2</w:t>
            </w:r>
          </w:p>
        </w:tc>
        <w:tc>
          <w:tcPr>
            <w:tcW w:w="939" w:type="dxa"/>
          </w:tcPr>
          <w:p w:rsidR="00C668D3" w:rsidRPr="0049113C" w:rsidRDefault="00C668D3" w:rsidP="00C668D3">
            <w:pPr>
              <w:jc w:val="right"/>
              <w:rPr>
                <w:rFonts w:ascii="Calibri" w:hAnsi="Calibri"/>
                <w:color w:val="000000"/>
              </w:rPr>
            </w:pPr>
            <w:r>
              <w:rPr>
                <w:rFonts w:ascii="Calibri" w:hAnsi="Calibri"/>
                <w:color w:val="000000"/>
              </w:rPr>
              <w:t>124.45</w:t>
            </w:r>
          </w:p>
        </w:tc>
        <w:tc>
          <w:tcPr>
            <w:tcW w:w="989" w:type="dxa"/>
          </w:tcPr>
          <w:p w:rsidR="00C668D3" w:rsidRPr="00C668D3" w:rsidRDefault="00C668D3" w:rsidP="00C668D3">
            <w:pPr>
              <w:jc w:val="right"/>
              <w:rPr>
                <w:rFonts w:ascii="Calibri" w:hAnsi="Calibri"/>
                <w:color w:val="000000"/>
              </w:rPr>
            </w:pPr>
            <w:r>
              <w:rPr>
                <w:rFonts w:ascii="Calibri" w:hAnsi="Calibri"/>
                <w:color w:val="000000"/>
              </w:rPr>
              <w:t>79.988</w:t>
            </w:r>
          </w:p>
        </w:tc>
      </w:tr>
    </w:tbl>
    <w:p w:rsidR="00D87C6A" w:rsidRDefault="00D87C6A">
      <w:pPr>
        <w:rPr>
          <w:rFonts w:ascii="Verdana" w:hAnsi="Verdana"/>
          <w:b/>
          <w:sz w:val="24"/>
          <w:szCs w:val="24"/>
          <w:lang w:val="en-US"/>
        </w:rPr>
      </w:pPr>
    </w:p>
    <w:p w:rsidR="008F4DD6" w:rsidRPr="00FE503E" w:rsidRDefault="00AD0C1E" w:rsidP="00C365ED">
      <w:pPr>
        <w:spacing w:line="276" w:lineRule="auto"/>
        <w:rPr>
          <w:rFonts w:ascii="Arial Narrow" w:hAnsi="Arial Narrow"/>
          <w:sz w:val="24"/>
          <w:szCs w:val="24"/>
        </w:rPr>
      </w:pPr>
      <w:r w:rsidRPr="00FE503E">
        <w:rPr>
          <w:rFonts w:ascii="Arial Narrow" w:hAnsi="Arial Narrow"/>
          <w:sz w:val="24"/>
          <w:szCs w:val="24"/>
        </w:rPr>
        <w:t>Infine, sempre per l’intera area di studio, l’Indice di Frammentazione da infrastrutture risulta pari a:</w:t>
      </w:r>
    </w:p>
    <w:p w:rsidR="008F4DD6" w:rsidRPr="00FE503E" w:rsidRDefault="006A3B08" w:rsidP="008F4DD6">
      <w:pPr>
        <w:rPr>
          <w:rFonts w:ascii="Arial Narrow" w:eastAsia="Times New Roman" w:hAnsi="Arial Narrow" w:cs="Times New Roman"/>
          <w:color w:val="000000"/>
          <w:lang w:eastAsia="it-IT"/>
        </w:rPr>
      </w:pPr>
      <w:r w:rsidRPr="00FE503E">
        <w:rPr>
          <w:rFonts w:ascii="Arial Narrow" w:hAnsi="Arial Narrow"/>
          <w:b/>
        </w:rPr>
        <w:t>IFI</w:t>
      </w:r>
      <w:r w:rsidR="008F4DD6" w:rsidRPr="00FE503E">
        <w:rPr>
          <w:rFonts w:ascii="Arial Narrow" w:hAnsi="Arial Narrow"/>
          <w:b/>
        </w:rPr>
        <w:t xml:space="preserve"> </w:t>
      </w:r>
      <w:r w:rsidR="008F4DD6" w:rsidRPr="00FE503E">
        <w:rPr>
          <w:rFonts w:ascii="Arial Narrow" w:hAnsi="Arial Narrow"/>
          <w:sz w:val="24"/>
          <w:szCs w:val="24"/>
        </w:rPr>
        <w:t xml:space="preserve">= </w:t>
      </w:r>
      <w:r w:rsidR="008F4DD6" w:rsidRPr="00FE503E">
        <w:rPr>
          <w:rFonts w:ascii="Arial Narrow" w:hAnsi="Arial Narrow"/>
          <w:color w:val="000000"/>
        </w:rPr>
        <w:t>885.2</w:t>
      </w:r>
    </w:p>
    <w:p w:rsidR="005D2160" w:rsidRDefault="008F4DD6">
      <w:pPr>
        <w:rPr>
          <w:rFonts w:ascii="Verdana" w:hAnsi="Verdana"/>
          <w:sz w:val="24"/>
          <w:szCs w:val="24"/>
        </w:rPr>
      </w:pPr>
      <w:r>
        <w:rPr>
          <w:rFonts w:ascii="Verdana" w:hAnsi="Verdana"/>
          <w:sz w:val="24"/>
          <w:szCs w:val="24"/>
        </w:rPr>
        <w:t xml:space="preserve"> </w:t>
      </w:r>
    </w:p>
    <w:p w:rsidR="005F3FF0" w:rsidRDefault="005F3FF0">
      <w:pPr>
        <w:rPr>
          <w:rFonts w:ascii="Verdana" w:hAnsi="Verdana"/>
          <w:sz w:val="24"/>
          <w:szCs w:val="24"/>
        </w:rPr>
      </w:pPr>
      <w:r>
        <w:rPr>
          <w:rFonts w:ascii="Verdana" w:hAnsi="Verdana"/>
          <w:sz w:val="24"/>
          <w:szCs w:val="24"/>
        </w:rPr>
        <w:br w:type="page"/>
      </w:r>
    </w:p>
    <w:p w:rsidR="00701B3D" w:rsidRDefault="00701B3D">
      <w:pPr>
        <w:rPr>
          <w:rFonts w:ascii="Verdana" w:hAnsi="Verdana"/>
          <w:sz w:val="24"/>
          <w:szCs w:val="24"/>
        </w:rPr>
      </w:pPr>
    </w:p>
    <w:p w:rsidR="00D01206" w:rsidRPr="009172E9" w:rsidRDefault="00D01206" w:rsidP="009172E9">
      <w:pPr>
        <w:pStyle w:val="Titolo1"/>
        <w:rPr>
          <w:rStyle w:val="Titolodellibro"/>
        </w:rPr>
      </w:pPr>
      <w:bookmarkStart w:id="13" w:name="_Toc12609093"/>
      <w:bookmarkStart w:id="14" w:name="_Toc12613976"/>
      <w:r w:rsidRPr="009172E9">
        <w:rPr>
          <w:rStyle w:val="Titolodellibro"/>
        </w:rPr>
        <w:t>RIFERIMENTI BIBLIOGRAFICI</w:t>
      </w:r>
      <w:bookmarkEnd w:id="13"/>
      <w:bookmarkEnd w:id="14"/>
    </w:p>
    <w:p w:rsidR="00701B3D" w:rsidRPr="00FE503E" w:rsidRDefault="00F1328C" w:rsidP="00F46E20">
      <w:pPr>
        <w:autoSpaceDE w:val="0"/>
        <w:autoSpaceDN w:val="0"/>
        <w:adjustRightInd w:val="0"/>
        <w:spacing w:after="0" w:line="240" w:lineRule="auto"/>
        <w:jc w:val="both"/>
        <w:rPr>
          <w:rFonts w:ascii="Arial Narrow" w:hAnsi="Arial Narrow"/>
          <w:sz w:val="24"/>
          <w:szCs w:val="24"/>
        </w:rPr>
      </w:pPr>
      <w:proofErr w:type="spellStart"/>
      <w:r w:rsidRPr="00FE503E">
        <w:rPr>
          <w:rFonts w:ascii="Arial Narrow" w:hAnsi="Arial Narrow"/>
          <w:sz w:val="24"/>
          <w:szCs w:val="24"/>
        </w:rPr>
        <w:t>European</w:t>
      </w:r>
      <w:proofErr w:type="spellEnd"/>
      <w:r w:rsidRPr="00FE503E">
        <w:rPr>
          <w:rFonts w:ascii="Arial Narrow" w:hAnsi="Arial Narrow"/>
          <w:sz w:val="24"/>
          <w:szCs w:val="24"/>
        </w:rPr>
        <w:t xml:space="preserve"> Environment Agency. </w:t>
      </w:r>
      <w:r w:rsidRPr="00FE503E">
        <w:rPr>
          <w:rFonts w:ascii="Arial Narrow" w:hAnsi="Arial Narrow"/>
          <w:sz w:val="24"/>
          <w:szCs w:val="24"/>
          <w:lang w:val="en-US"/>
        </w:rPr>
        <w:t xml:space="preserve">Landscape fragmentation in Europe. Joint EEA-FOEN report. </w:t>
      </w:r>
      <w:r w:rsidRPr="00FE503E">
        <w:rPr>
          <w:rFonts w:ascii="Arial Narrow" w:hAnsi="Arial Narrow"/>
          <w:sz w:val="24"/>
          <w:szCs w:val="24"/>
        </w:rPr>
        <w:t>EAA, 2011</w:t>
      </w:r>
    </w:p>
    <w:p w:rsidR="00F1328C" w:rsidRPr="00FE503E" w:rsidRDefault="00F1328C" w:rsidP="00F46E20">
      <w:pPr>
        <w:autoSpaceDE w:val="0"/>
        <w:autoSpaceDN w:val="0"/>
        <w:adjustRightInd w:val="0"/>
        <w:spacing w:after="0" w:line="240" w:lineRule="auto"/>
        <w:jc w:val="both"/>
        <w:rPr>
          <w:rFonts w:ascii="Arial Narrow" w:hAnsi="Arial Narrow"/>
          <w:sz w:val="24"/>
          <w:szCs w:val="24"/>
        </w:rPr>
      </w:pPr>
    </w:p>
    <w:p w:rsidR="00701B3D" w:rsidRPr="00FE503E" w:rsidRDefault="00701B3D" w:rsidP="00F46E20">
      <w:pPr>
        <w:jc w:val="both"/>
        <w:rPr>
          <w:rFonts w:ascii="Arial Narrow" w:hAnsi="Arial Narrow"/>
          <w:sz w:val="24"/>
          <w:szCs w:val="24"/>
        </w:rPr>
      </w:pPr>
      <w:r w:rsidRPr="00FE503E">
        <w:rPr>
          <w:rFonts w:ascii="Arial Narrow" w:hAnsi="Arial Narrow"/>
          <w:sz w:val="24"/>
          <w:szCs w:val="24"/>
        </w:rPr>
        <w:t>Battisti C., Romano B., 2007. Frammentazione e connettività: dall’analisi ecologica alla pianificazione ambientale, p. 465, Città Studi Ed., Milano</w:t>
      </w:r>
    </w:p>
    <w:p w:rsidR="00701B3D" w:rsidRPr="00FE503E" w:rsidRDefault="00D01206" w:rsidP="00F46E20">
      <w:pPr>
        <w:jc w:val="both"/>
        <w:rPr>
          <w:rFonts w:ascii="Arial Narrow" w:hAnsi="Arial Narrow"/>
          <w:sz w:val="24"/>
          <w:szCs w:val="24"/>
          <w:lang w:val="en-US"/>
        </w:rPr>
      </w:pPr>
      <w:r w:rsidRPr="00FE503E">
        <w:rPr>
          <w:rFonts w:ascii="Arial Narrow" w:hAnsi="Arial Narrow"/>
          <w:sz w:val="24"/>
          <w:szCs w:val="24"/>
          <w:lang w:val="en-US"/>
        </w:rPr>
        <w:t>Jaeger, J. A. G. 2000. Landscape division, splitting index, and effective mesh size: New measures of landscape fragmentation. – Landscape ecology 15(2): 115-130</w:t>
      </w:r>
    </w:p>
    <w:p w:rsidR="00FD3F7F" w:rsidRPr="00FE503E" w:rsidRDefault="00FD3F7F" w:rsidP="00F46E20">
      <w:pPr>
        <w:jc w:val="both"/>
        <w:rPr>
          <w:rFonts w:ascii="Arial Narrow" w:hAnsi="Arial Narrow"/>
          <w:color w:val="000000"/>
          <w:sz w:val="24"/>
          <w:szCs w:val="24"/>
          <w:shd w:val="clear" w:color="auto" w:fill="FFFFFF"/>
          <w:lang w:val="en-US"/>
        </w:rPr>
      </w:pPr>
      <w:proofErr w:type="spellStart"/>
      <w:r w:rsidRPr="00FE503E">
        <w:rPr>
          <w:rFonts w:ascii="Arial Narrow" w:hAnsi="Arial Narrow"/>
          <w:color w:val="000000"/>
          <w:sz w:val="24"/>
          <w:szCs w:val="24"/>
          <w:shd w:val="clear" w:color="auto" w:fill="FFFFFF"/>
          <w:lang w:val="en-US"/>
        </w:rPr>
        <w:t>McGarigal</w:t>
      </w:r>
      <w:proofErr w:type="spellEnd"/>
      <w:r w:rsidRPr="00FE503E">
        <w:rPr>
          <w:rFonts w:ascii="Arial Narrow" w:hAnsi="Arial Narrow"/>
          <w:color w:val="000000"/>
          <w:sz w:val="24"/>
          <w:szCs w:val="24"/>
          <w:shd w:val="clear" w:color="auto" w:fill="FFFFFF"/>
          <w:lang w:val="en-US"/>
        </w:rPr>
        <w:t>, K., Marks, B.J. 1995. FRAGSTATS: Spatial pattern analysis program for quantifying landscape structure. USDA Forest Service General Technical Report PNW-351, Corvallis</w:t>
      </w:r>
    </w:p>
    <w:p w:rsidR="00701B3D" w:rsidRPr="00FE503E" w:rsidRDefault="00701B3D" w:rsidP="00F46E20">
      <w:pPr>
        <w:jc w:val="both"/>
        <w:rPr>
          <w:rFonts w:ascii="Arial Narrow" w:hAnsi="Arial Narrow"/>
          <w:sz w:val="24"/>
          <w:szCs w:val="24"/>
          <w:lang w:val="en-US"/>
        </w:rPr>
      </w:pPr>
      <w:r w:rsidRPr="00FE503E">
        <w:rPr>
          <w:rFonts w:ascii="Arial Narrow" w:hAnsi="Arial Narrow"/>
          <w:sz w:val="24"/>
          <w:szCs w:val="24"/>
          <w:lang w:val="en-US"/>
        </w:rPr>
        <w:t xml:space="preserve">Romano B., 2000. </w:t>
      </w:r>
      <w:r w:rsidRPr="00FE503E">
        <w:rPr>
          <w:rFonts w:ascii="Arial Narrow" w:hAnsi="Arial Narrow"/>
          <w:sz w:val="24"/>
          <w:szCs w:val="24"/>
        </w:rPr>
        <w:t xml:space="preserve">Continuità ambientale, pianificare per il riassetto ecologico del territorio, p. 240 (monografia), Ed. </w:t>
      </w:r>
      <w:r w:rsidRPr="00FE503E">
        <w:rPr>
          <w:rFonts w:ascii="Arial Narrow" w:hAnsi="Arial Narrow"/>
          <w:sz w:val="24"/>
          <w:szCs w:val="24"/>
          <w:lang w:val="en-US"/>
        </w:rPr>
        <w:t xml:space="preserve">Andromeda, Teramo Romano B., 2002. Evaluation of urban fragmentation in the ecosystems, Proceedings of International Conference on Mountain Environment and Development (ICMED), </w:t>
      </w:r>
      <w:proofErr w:type="spellStart"/>
      <w:r w:rsidRPr="00FE503E">
        <w:rPr>
          <w:rFonts w:ascii="Arial Narrow" w:hAnsi="Arial Narrow"/>
          <w:sz w:val="24"/>
          <w:szCs w:val="24"/>
          <w:lang w:val="en-US"/>
        </w:rPr>
        <w:t>ottobre</w:t>
      </w:r>
      <w:proofErr w:type="spellEnd"/>
      <w:r w:rsidRPr="00FE503E">
        <w:rPr>
          <w:rFonts w:ascii="Arial Narrow" w:hAnsi="Arial Narrow"/>
          <w:sz w:val="24"/>
          <w:szCs w:val="24"/>
          <w:lang w:val="en-US"/>
        </w:rPr>
        <w:t xml:space="preserve"> 15-19 2002, Chengdu, China. </w:t>
      </w:r>
    </w:p>
    <w:p w:rsidR="00BB12A2" w:rsidRDefault="00701B3D" w:rsidP="00F46E20">
      <w:pPr>
        <w:jc w:val="both"/>
        <w:rPr>
          <w:rFonts w:ascii="Arial Narrow" w:hAnsi="Arial Narrow"/>
          <w:sz w:val="24"/>
          <w:szCs w:val="24"/>
        </w:rPr>
      </w:pPr>
      <w:r w:rsidRPr="00FE503E">
        <w:rPr>
          <w:rFonts w:ascii="Arial Narrow" w:hAnsi="Arial Narrow"/>
          <w:sz w:val="24"/>
          <w:szCs w:val="24"/>
        </w:rPr>
        <w:t xml:space="preserve">Romano B., Paolinelli G., 2007. L’interferenza insediativa nelle strutture </w:t>
      </w:r>
      <w:proofErr w:type="spellStart"/>
      <w:r w:rsidRPr="00FE503E">
        <w:rPr>
          <w:rFonts w:ascii="Arial Narrow" w:hAnsi="Arial Narrow"/>
          <w:sz w:val="24"/>
          <w:szCs w:val="24"/>
        </w:rPr>
        <w:t>ecosistemiche</w:t>
      </w:r>
      <w:proofErr w:type="spellEnd"/>
      <w:r w:rsidRPr="00FE503E">
        <w:rPr>
          <w:rFonts w:ascii="Arial Narrow" w:hAnsi="Arial Narrow"/>
          <w:sz w:val="24"/>
          <w:szCs w:val="24"/>
        </w:rPr>
        <w:t>, modelli per la rete ecologica del Veneto. Gangemi Ed., Roma.</w:t>
      </w:r>
    </w:p>
    <w:p w:rsidR="00140081" w:rsidRDefault="00140081">
      <w:pPr>
        <w:rPr>
          <w:rFonts w:ascii="Arial Narrow" w:hAnsi="Arial Narrow"/>
          <w:sz w:val="24"/>
          <w:szCs w:val="24"/>
        </w:rPr>
      </w:pPr>
      <w:r>
        <w:rPr>
          <w:rFonts w:ascii="Arial Narrow" w:hAnsi="Arial Narrow"/>
          <w:sz w:val="24"/>
          <w:szCs w:val="24"/>
        </w:rPr>
        <w:br w:type="page"/>
      </w:r>
    </w:p>
    <w:p w:rsidR="00846D49" w:rsidRDefault="00846D49" w:rsidP="00F46E20">
      <w:pPr>
        <w:jc w:val="both"/>
        <w:rPr>
          <w:rFonts w:ascii="Arial Narrow" w:hAnsi="Arial Narrow"/>
          <w:sz w:val="24"/>
          <w:szCs w:val="24"/>
        </w:rPr>
      </w:pPr>
    </w:p>
    <w:p w:rsidR="00BB12A2" w:rsidRPr="005C370A" w:rsidRDefault="00BB12A2" w:rsidP="00140081">
      <w:pPr>
        <w:pStyle w:val="Titolo5"/>
        <w:jc w:val="center"/>
        <w:rPr>
          <w:rStyle w:val="Titolodellibro"/>
          <w:i w:val="0"/>
          <w:iCs w:val="0"/>
          <w:sz w:val="36"/>
          <w:szCs w:val="36"/>
          <w:u w:val="single"/>
        </w:rPr>
      </w:pPr>
      <w:bookmarkStart w:id="15" w:name="_Toc512004929"/>
      <w:r w:rsidRPr="005C370A">
        <w:rPr>
          <w:rStyle w:val="Titolodellibro"/>
          <w:i w:val="0"/>
          <w:iCs w:val="0"/>
          <w:sz w:val="36"/>
          <w:szCs w:val="36"/>
          <w:u w:val="single"/>
        </w:rPr>
        <w:t>B - ELEMENTI DI PERMEABILITÀ E RETE ECOLOGICA LOCALE</w:t>
      </w:r>
      <w:bookmarkEnd w:id="15"/>
    </w:p>
    <w:p w:rsidR="00BB12A2" w:rsidRDefault="00BB12A2" w:rsidP="00BB12A2">
      <w:pPr>
        <w:rPr>
          <w:lang w:eastAsia="it-IT"/>
        </w:rPr>
      </w:pPr>
    </w:p>
    <w:p w:rsidR="00BB12A2" w:rsidRPr="006F4A22" w:rsidRDefault="00BB12A2" w:rsidP="006F4A22">
      <w:pPr>
        <w:spacing w:line="276" w:lineRule="auto"/>
        <w:ind w:firstLine="284"/>
        <w:jc w:val="both"/>
        <w:rPr>
          <w:rFonts w:ascii="Arial Narrow" w:hAnsi="Arial Narrow"/>
          <w:sz w:val="24"/>
          <w:szCs w:val="24"/>
        </w:rPr>
      </w:pPr>
      <w:r w:rsidRPr="006F4A22">
        <w:rPr>
          <w:rFonts w:ascii="Arial Narrow" w:hAnsi="Arial Narrow"/>
          <w:sz w:val="24"/>
          <w:szCs w:val="24"/>
        </w:rPr>
        <w:t xml:space="preserve">Il territorio interno alla concessione mineraria Gorgoglione si caratterizza per i buoni livelli di permeabilità </w:t>
      </w:r>
      <w:bookmarkStart w:id="16" w:name="_GoBack"/>
      <w:bookmarkEnd w:id="16"/>
      <w:r w:rsidRPr="006F4A22">
        <w:rPr>
          <w:rFonts w:ascii="Arial Narrow" w:hAnsi="Arial Narrow"/>
          <w:sz w:val="24"/>
          <w:szCs w:val="24"/>
        </w:rPr>
        <w:t>ecologica e per la ridotta presenza di elementi di frammentazione antropica o di effetto barriera.</w:t>
      </w:r>
    </w:p>
    <w:p w:rsidR="00BB12A2" w:rsidRPr="006F4A22" w:rsidRDefault="00BB12A2" w:rsidP="006F4A22">
      <w:pPr>
        <w:spacing w:line="276" w:lineRule="auto"/>
        <w:ind w:firstLine="284"/>
        <w:jc w:val="both"/>
        <w:rPr>
          <w:rFonts w:ascii="Arial Narrow" w:hAnsi="Arial Narrow"/>
          <w:sz w:val="24"/>
          <w:szCs w:val="24"/>
        </w:rPr>
      </w:pPr>
      <w:r w:rsidRPr="006F4A22">
        <w:rPr>
          <w:rFonts w:ascii="Arial Narrow" w:hAnsi="Arial Narrow"/>
          <w:sz w:val="24"/>
          <w:szCs w:val="24"/>
        </w:rPr>
        <w:t>Ciò deriva dalla presenza di un caratteristico paesaggio costituito da un continuo mosaico di formazioni forestali e agroecosistemi tradizionali, peraltro attraversato da una densa rete idrografica principale e secondaria.</w:t>
      </w:r>
    </w:p>
    <w:p w:rsidR="00BB12A2" w:rsidRPr="006F4A22" w:rsidRDefault="00BB12A2" w:rsidP="006F4A22">
      <w:pPr>
        <w:spacing w:line="276" w:lineRule="auto"/>
        <w:ind w:firstLine="284"/>
        <w:jc w:val="both"/>
        <w:rPr>
          <w:rFonts w:ascii="Arial Narrow" w:hAnsi="Arial Narrow"/>
          <w:sz w:val="24"/>
          <w:szCs w:val="24"/>
        </w:rPr>
      </w:pPr>
      <w:r w:rsidRPr="006F4A22">
        <w:rPr>
          <w:rFonts w:ascii="Arial Narrow" w:hAnsi="Arial Narrow"/>
          <w:sz w:val="24"/>
          <w:szCs w:val="24"/>
        </w:rPr>
        <w:t xml:space="preserve">Gli elementi detrattori, in termini di permeabilità ecologica generale, sono costituiti dalla rete stradale (comunque rappresentata da una rete viaria minore con scarso effetto di barriera), dalle aree urbanizzate (costituite comunque da piccoli nuclei edificati e con scarsi fenomeni di dispersione insediativa e </w:t>
      </w:r>
      <w:proofErr w:type="spellStart"/>
      <w:r w:rsidRPr="006F4A22">
        <w:rPr>
          <w:rFonts w:ascii="Arial Narrow" w:hAnsi="Arial Narrow"/>
          <w:sz w:val="24"/>
          <w:szCs w:val="24"/>
        </w:rPr>
        <w:t>sprawl</w:t>
      </w:r>
      <w:proofErr w:type="spellEnd"/>
      <w:r w:rsidRPr="006F4A22">
        <w:rPr>
          <w:rFonts w:ascii="Arial Narrow" w:hAnsi="Arial Narrow"/>
          <w:sz w:val="24"/>
          <w:szCs w:val="24"/>
        </w:rPr>
        <w:t xml:space="preserve"> urbanistico) ma soprattutto dalla locale presenza di aree industriali o discariche (ad es. l’area del centro olii, pozzi e discariche presso Gorgoglione o l’area della discarica di rifiuti speciali presso Corleto Perticara).</w:t>
      </w:r>
    </w:p>
    <w:p w:rsidR="00BB12A2" w:rsidRPr="006F4A22" w:rsidRDefault="00BB12A2" w:rsidP="006F4A22">
      <w:pPr>
        <w:spacing w:line="276" w:lineRule="auto"/>
        <w:ind w:firstLine="284"/>
        <w:jc w:val="both"/>
        <w:rPr>
          <w:rFonts w:ascii="Arial Narrow" w:hAnsi="Arial Narrow"/>
          <w:sz w:val="24"/>
          <w:szCs w:val="24"/>
        </w:rPr>
      </w:pPr>
      <w:r w:rsidRPr="006F4A22">
        <w:rPr>
          <w:rFonts w:ascii="Arial Narrow" w:hAnsi="Arial Narrow"/>
          <w:sz w:val="24"/>
          <w:szCs w:val="24"/>
        </w:rPr>
        <w:t>Il progetto di rete ecologica interno al baseline ambientale, interno al settore Ecosistemi e Aree protette, ha visto l’elaborazione di una prima proposta di rete ecologica elaborata per il SAL I del presente incarico. Gli approfondimenti e le nuove elaborazioni relative all’uso del suolo, alla vegetazione, agli habitat, i nuovi rilevamenti delle 19 stazioni di monitoraggio hanno permesso l’</w:t>
      </w:r>
      <w:proofErr w:type="spellStart"/>
      <w:r w:rsidRPr="006F4A22">
        <w:rPr>
          <w:rFonts w:ascii="Arial Narrow" w:hAnsi="Arial Narrow"/>
          <w:sz w:val="24"/>
          <w:szCs w:val="24"/>
        </w:rPr>
        <w:t>eleborazione</w:t>
      </w:r>
      <w:proofErr w:type="spellEnd"/>
      <w:r w:rsidRPr="006F4A22">
        <w:rPr>
          <w:rFonts w:ascii="Arial Narrow" w:hAnsi="Arial Narrow"/>
          <w:sz w:val="24"/>
          <w:szCs w:val="24"/>
        </w:rPr>
        <w:t xml:space="preserve"> di una finale proposta di rete ecologica alla scala locale. </w:t>
      </w:r>
    </w:p>
    <w:p w:rsidR="00BB12A2" w:rsidRPr="006F4A22" w:rsidRDefault="00BB12A2" w:rsidP="006F4A22">
      <w:pPr>
        <w:spacing w:line="276" w:lineRule="auto"/>
        <w:ind w:firstLine="284"/>
        <w:jc w:val="both"/>
        <w:rPr>
          <w:rFonts w:ascii="Arial Narrow" w:hAnsi="Arial Narrow"/>
          <w:sz w:val="24"/>
          <w:szCs w:val="24"/>
        </w:rPr>
      </w:pPr>
      <w:r w:rsidRPr="006F4A22">
        <w:rPr>
          <w:rFonts w:ascii="Arial Narrow" w:hAnsi="Arial Narrow"/>
          <w:sz w:val="24"/>
          <w:szCs w:val="24"/>
        </w:rPr>
        <w:t xml:space="preserve">In considerazione del successivo rilevamento in campo delle stazioni di monitoraggio della qualità e funzionalità della rete ecologica forestale, nella fase iniziale è stato realizzato un primo DB cartografico della rete ecologica potenziale (Cod. prodotto 1.4.B) quale integrazione ed elaborazione dai seguenti strati informativi e </w:t>
      </w:r>
      <w:proofErr w:type="spellStart"/>
      <w:r w:rsidRPr="006F4A22">
        <w:rPr>
          <w:rFonts w:ascii="Arial Narrow" w:hAnsi="Arial Narrow"/>
          <w:sz w:val="24"/>
          <w:szCs w:val="24"/>
        </w:rPr>
        <w:t>eDB</w:t>
      </w:r>
      <w:proofErr w:type="spellEnd"/>
      <w:r w:rsidRPr="006F4A22">
        <w:rPr>
          <w:rFonts w:ascii="Arial Narrow" w:hAnsi="Arial Narrow"/>
          <w:sz w:val="24"/>
          <w:szCs w:val="24"/>
        </w:rPr>
        <w:t xml:space="preserve"> cartografici:</w:t>
      </w:r>
    </w:p>
    <w:p w:rsidR="00BB12A2" w:rsidRDefault="00BB12A2" w:rsidP="00BB12A2">
      <w:pPr>
        <w:widowControl w:val="0"/>
        <w:rPr>
          <w:rFonts w:ascii="Arial Narrow" w:hAnsi="Arial Narrow"/>
        </w:rPr>
      </w:pPr>
    </w:p>
    <w:p w:rsidR="00BB12A2" w:rsidRPr="006F4A22" w:rsidRDefault="00BB12A2" w:rsidP="00BB12A2">
      <w:pPr>
        <w:widowControl w:val="0"/>
        <w:numPr>
          <w:ilvl w:val="0"/>
          <w:numId w:val="3"/>
        </w:numPr>
        <w:spacing w:after="0" w:line="240" w:lineRule="auto"/>
        <w:jc w:val="both"/>
        <w:rPr>
          <w:rFonts w:ascii="Arial Narrow" w:hAnsi="Arial Narrow"/>
          <w:sz w:val="24"/>
          <w:szCs w:val="24"/>
        </w:rPr>
      </w:pPr>
      <w:r w:rsidRPr="006F4A22">
        <w:rPr>
          <w:rFonts w:ascii="Arial Narrow" w:hAnsi="Arial Narrow"/>
          <w:sz w:val="24"/>
          <w:szCs w:val="24"/>
        </w:rPr>
        <w:t>Uso del suolo (Cod. prodotto 1.1.A).</w:t>
      </w:r>
    </w:p>
    <w:p w:rsidR="00BB12A2" w:rsidRPr="006F4A22" w:rsidRDefault="00BB12A2" w:rsidP="00BB12A2">
      <w:pPr>
        <w:widowControl w:val="0"/>
        <w:numPr>
          <w:ilvl w:val="0"/>
          <w:numId w:val="3"/>
        </w:numPr>
        <w:spacing w:after="0" w:line="240" w:lineRule="auto"/>
        <w:jc w:val="both"/>
        <w:rPr>
          <w:rFonts w:ascii="Arial Narrow" w:hAnsi="Arial Narrow"/>
          <w:sz w:val="24"/>
          <w:szCs w:val="24"/>
        </w:rPr>
      </w:pPr>
      <w:r w:rsidRPr="006F4A22">
        <w:rPr>
          <w:rFonts w:ascii="Arial Narrow" w:hAnsi="Arial Narrow"/>
          <w:sz w:val="24"/>
          <w:szCs w:val="24"/>
        </w:rPr>
        <w:t>Carta forestale (Cod. prodotto 1.2.E; 1.2.F).</w:t>
      </w:r>
    </w:p>
    <w:p w:rsidR="00BB12A2" w:rsidRPr="006F4A22" w:rsidRDefault="00BB12A2" w:rsidP="00BB12A2">
      <w:pPr>
        <w:widowControl w:val="0"/>
        <w:numPr>
          <w:ilvl w:val="0"/>
          <w:numId w:val="3"/>
        </w:numPr>
        <w:spacing w:after="0" w:line="240" w:lineRule="auto"/>
        <w:jc w:val="both"/>
        <w:rPr>
          <w:rFonts w:ascii="Arial Narrow" w:hAnsi="Arial Narrow"/>
          <w:sz w:val="24"/>
          <w:szCs w:val="24"/>
        </w:rPr>
      </w:pPr>
      <w:r w:rsidRPr="006F4A22">
        <w:rPr>
          <w:rFonts w:ascii="Arial Narrow" w:hAnsi="Arial Narrow"/>
          <w:sz w:val="24"/>
          <w:szCs w:val="24"/>
        </w:rPr>
        <w:t>Carta della permeabilità delle Aree Aperte e delle aree forestali (Cod. prodotto 1.3.E)</w:t>
      </w:r>
    </w:p>
    <w:p w:rsidR="00BB12A2" w:rsidRPr="006F4A22" w:rsidRDefault="00BB12A2" w:rsidP="00BB12A2">
      <w:pPr>
        <w:widowControl w:val="0"/>
        <w:numPr>
          <w:ilvl w:val="0"/>
          <w:numId w:val="3"/>
        </w:numPr>
        <w:spacing w:after="0" w:line="240" w:lineRule="auto"/>
        <w:jc w:val="both"/>
        <w:rPr>
          <w:rFonts w:ascii="Arial Narrow" w:hAnsi="Arial Narrow"/>
          <w:sz w:val="24"/>
          <w:szCs w:val="24"/>
        </w:rPr>
      </w:pPr>
      <w:r w:rsidRPr="006F4A22">
        <w:rPr>
          <w:rFonts w:ascii="Arial Narrow" w:hAnsi="Arial Narrow"/>
          <w:sz w:val="24"/>
          <w:szCs w:val="24"/>
        </w:rPr>
        <w:t xml:space="preserve">Carta delle aree di alto </w:t>
      </w:r>
      <w:proofErr w:type="spellStart"/>
      <w:r w:rsidRPr="006F4A22">
        <w:rPr>
          <w:rFonts w:ascii="Arial Narrow" w:hAnsi="Arial Narrow"/>
          <w:sz w:val="24"/>
          <w:szCs w:val="24"/>
        </w:rPr>
        <w:t>potenzialie</w:t>
      </w:r>
      <w:proofErr w:type="spellEnd"/>
      <w:r w:rsidRPr="006F4A22">
        <w:rPr>
          <w:rFonts w:ascii="Arial Narrow" w:hAnsi="Arial Narrow"/>
          <w:sz w:val="24"/>
          <w:szCs w:val="24"/>
        </w:rPr>
        <w:t xml:space="preserve"> naturalistico (Cod. prodotto 1.3.D).</w:t>
      </w:r>
    </w:p>
    <w:p w:rsidR="00BB12A2" w:rsidRPr="006F4A22" w:rsidRDefault="00BB12A2" w:rsidP="00BB12A2">
      <w:pPr>
        <w:widowControl w:val="0"/>
        <w:numPr>
          <w:ilvl w:val="0"/>
          <w:numId w:val="3"/>
        </w:numPr>
        <w:spacing w:after="0" w:line="240" w:lineRule="auto"/>
        <w:jc w:val="both"/>
        <w:rPr>
          <w:rFonts w:ascii="Arial Narrow" w:hAnsi="Arial Narrow"/>
          <w:sz w:val="24"/>
          <w:szCs w:val="24"/>
        </w:rPr>
      </w:pPr>
      <w:r w:rsidRPr="006F4A22">
        <w:rPr>
          <w:rFonts w:ascii="Arial Narrow" w:hAnsi="Arial Narrow"/>
          <w:sz w:val="24"/>
          <w:szCs w:val="24"/>
        </w:rPr>
        <w:t>Aree EUAP (fonte RSDI Basilicata).</w:t>
      </w:r>
    </w:p>
    <w:p w:rsidR="00BB12A2" w:rsidRPr="006F4A22" w:rsidRDefault="00BB12A2" w:rsidP="00BB12A2">
      <w:pPr>
        <w:widowControl w:val="0"/>
        <w:numPr>
          <w:ilvl w:val="0"/>
          <w:numId w:val="3"/>
        </w:numPr>
        <w:spacing w:after="0" w:line="240" w:lineRule="auto"/>
        <w:jc w:val="both"/>
        <w:rPr>
          <w:rFonts w:ascii="Arial Narrow" w:hAnsi="Arial Narrow"/>
          <w:sz w:val="24"/>
          <w:szCs w:val="24"/>
        </w:rPr>
      </w:pPr>
      <w:r w:rsidRPr="006F4A22">
        <w:rPr>
          <w:rFonts w:ascii="Arial Narrow" w:hAnsi="Arial Narrow"/>
          <w:sz w:val="24"/>
          <w:szCs w:val="24"/>
        </w:rPr>
        <w:t>SIC; ZSC; ZPS (fonte RSDI Basilicata).</w:t>
      </w:r>
    </w:p>
    <w:p w:rsidR="00BB12A2" w:rsidRPr="006F4A22" w:rsidRDefault="00BB12A2" w:rsidP="00BB12A2">
      <w:pPr>
        <w:widowControl w:val="0"/>
        <w:rPr>
          <w:rFonts w:ascii="Arial Narrow" w:hAnsi="Arial Narrow"/>
          <w:sz w:val="24"/>
          <w:szCs w:val="24"/>
        </w:rPr>
      </w:pPr>
    </w:p>
    <w:p w:rsidR="00BB12A2" w:rsidRPr="006F4A22" w:rsidRDefault="00BB12A2" w:rsidP="001228A1">
      <w:pPr>
        <w:widowControl w:val="0"/>
        <w:jc w:val="both"/>
        <w:rPr>
          <w:rFonts w:ascii="Arial Narrow" w:hAnsi="Arial Narrow"/>
          <w:sz w:val="24"/>
          <w:szCs w:val="24"/>
        </w:rPr>
      </w:pPr>
      <w:r w:rsidRPr="006F4A22">
        <w:rPr>
          <w:rFonts w:ascii="Arial Narrow" w:hAnsi="Arial Narrow"/>
          <w:sz w:val="24"/>
          <w:szCs w:val="24"/>
        </w:rPr>
        <w:t xml:space="preserve">L’elaborazione ha portato alla individuazione di una prima ipotesi di elementi funzionali e strutturali della rete ecologica locale, </w:t>
      </w:r>
      <w:r w:rsidR="001228A1">
        <w:rPr>
          <w:rFonts w:ascii="Arial Narrow" w:hAnsi="Arial Narrow"/>
          <w:sz w:val="24"/>
          <w:szCs w:val="24"/>
        </w:rPr>
        <w:t xml:space="preserve">rivisti ed aggiornati </w:t>
      </w:r>
      <w:r w:rsidR="001228A1">
        <w:rPr>
          <w:rFonts w:ascii="Arial Narrow" w:hAnsi="Arial Narrow"/>
          <w:sz w:val="24"/>
          <w:szCs w:val="24"/>
        </w:rPr>
        <w:t xml:space="preserve">nella loro perimetrazione </w:t>
      </w:r>
      <w:r w:rsidR="001228A1">
        <w:rPr>
          <w:rFonts w:ascii="Arial Narrow" w:hAnsi="Arial Narrow"/>
          <w:sz w:val="24"/>
          <w:szCs w:val="24"/>
        </w:rPr>
        <w:t xml:space="preserve">nel corso della terza </w:t>
      </w:r>
      <w:r w:rsidR="001228A1">
        <w:rPr>
          <w:rFonts w:ascii="Arial Narrow" w:hAnsi="Arial Narrow"/>
          <w:sz w:val="24"/>
          <w:szCs w:val="24"/>
        </w:rPr>
        <w:t xml:space="preserve">fase </w:t>
      </w:r>
      <w:r w:rsidR="001228A1">
        <w:rPr>
          <w:rFonts w:ascii="Arial Narrow" w:hAnsi="Arial Narrow"/>
          <w:sz w:val="24"/>
          <w:szCs w:val="24"/>
        </w:rPr>
        <w:t xml:space="preserve">sulla base degli approfondimenti effettuati su uso del suolo e vegetazione; la individuazione e perimetrazione di numerose zone umide ha inoltra permesso di individuare il </w:t>
      </w:r>
      <w:r w:rsidR="001228A1" w:rsidRPr="006F4A22">
        <w:rPr>
          <w:rFonts w:ascii="Arial Narrow" w:hAnsi="Arial Narrow"/>
          <w:sz w:val="24"/>
          <w:szCs w:val="24"/>
        </w:rPr>
        <w:t>“sistema delle aree umide”</w:t>
      </w:r>
      <w:r w:rsidR="001228A1">
        <w:rPr>
          <w:rFonts w:ascii="Arial Narrow" w:hAnsi="Arial Narrow"/>
          <w:sz w:val="24"/>
          <w:szCs w:val="24"/>
        </w:rPr>
        <w:t xml:space="preserve"> come elemento strutturale aggiuntivo rispetto alla rete ecologica della prima fase</w:t>
      </w:r>
      <w:r w:rsidRPr="006F4A22">
        <w:rPr>
          <w:rFonts w:ascii="Arial Narrow" w:hAnsi="Arial Narrow"/>
          <w:sz w:val="24"/>
          <w:szCs w:val="24"/>
        </w:rPr>
        <w:t>.</w:t>
      </w:r>
      <w:r w:rsidR="001228A1">
        <w:rPr>
          <w:rFonts w:ascii="Arial Narrow" w:hAnsi="Arial Narrow"/>
          <w:sz w:val="24"/>
          <w:szCs w:val="24"/>
        </w:rPr>
        <w:t xml:space="preserve"> Complessivamente la rete ecologica finale è composta dagli elementi elencati nella seguente tabella:</w:t>
      </w:r>
    </w:p>
    <w:p w:rsidR="00BB12A2" w:rsidRPr="00C2782B" w:rsidRDefault="00BB12A2" w:rsidP="00BB12A2">
      <w:pPr>
        <w:widowControl w:val="0"/>
        <w:rPr>
          <w:rFonts w:ascii="Arial Narrow" w:hAnsi="Arial Narr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6259"/>
      </w:tblGrid>
      <w:tr w:rsidR="00BB12A2" w:rsidRPr="00B3196F" w:rsidTr="007209E1">
        <w:tc>
          <w:tcPr>
            <w:tcW w:w="3369" w:type="dxa"/>
            <w:shd w:val="clear" w:color="auto" w:fill="D9D9D9"/>
          </w:tcPr>
          <w:p w:rsidR="00BB12A2" w:rsidRDefault="00BB12A2" w:rsidP="007209E1">
            <w:pPr>
              <w:rPr>
                <w:rFonts w:ascii="Arial Narrow" w:hAnsi="Arial Narrow"/>
                <w:b/>
              </w:rPr>
            </w:pPr>
            <w:r w:rsidRPr="00B3196F">
              <w:rPr>
                <w:rFonts w:ascii="Arial Narrow" w:hAnsi="Arial Narrow"/>
                <w:b/>
              </w:rPr>
              <w:t>Elemento della Rete</w:t>
            </w:r>
          </w:p>
          <w:p w:rsidR="00BB12A2" w:rsidRPr="00B3196F" w:rsidRDefault="00BB12A2" w:rsidP="007209E1">
            <w:pPr>
              <w:rPr>
                <w:rFonts w:ascii="Arial Narrow" w:hAnsi="Arial Narrow"/>
                <w:b/>
              </w:rPr>
            </w:pPr>
          </w:p>
        </w:tc>
        <w:tc>
          <w:tcPr>
            <w:tcW w:w="6259" w:type="dxa"/>
            <w:shd w:val="clear" w:color="auto" w:fill="D9D9D9"/>
          </w:tcPr>
          <w:p w:rsidR="00BB12A2" w:rsidRPr="00B3196F" w:rsidRDefault="00BB12A2" w:rsidP="007209E1">
            <w:pPr>
              <w:rPr>
                <w:rFonts w:ascii="Arial Narrow" w:hAnsi="Arial Narrow"/>
                <w:b/>
              </w:rPr>
            </w:pPr>
            <w:r w:rsidRPr="00B3196F">
              <w:rPr>
                <w:rFonts w:ascii="Arial Narrow" w:hAnsi="Arial Narrow"/>
                <w:b/>
              </w:rPr>
              <w:t xml:space="preserve">Criterio di selezione </w:t>
            </w:r>
          </w:p>
        </w:tc>
      </w:tr>
      <w:tr w:rsidR="00BB12A2" w:rsidRPr="00B3196F" w:rsidTr="007209E1">
        <w:tc>
          <w:tcPr>
            <w:tcW w:w="3369" w:type="dxa"/>
          </w:tcPr>
          <w:p w:rsidR="00BB12A2" w:rsidRPr="00B3196F" w:rsidRDefault="00BB12A2" w:rsidP="007209E1">
            <w:pPr>
              <w:rPr>
                <w:rFonts w:ascii="Arial Narrow" w:hAnsi="Arial Narrow"/>
                <w:i/>
              </w:rPr>
            </w:pPr>
            <w:r w:rsidRPr="00B3196F">
              <w:rPr>
                <w:rFonts w:ascii="Arial Narrow" w:hAnsi="Arial Narrow"/>
                <w:i/>
              </w:rPr>
              <w:t>Nodo potenziale delle aree aperte</w:t>
            </w:r>
          </w:p>
        </w:tc>
        <w:tc>
          <w:tcPr>
            <w:tcW w:w="6259" w:type="dxa"/>
          </w:tcPr>
          <w:p w:rsidR="00BB12A2" w:rsidRDefault="00BB12A2" w:rsidP="007209E1">
            <w:pPr>
              <w:rPr>
                <w:rFonts w:ascii="Arial Narrow" w:hAnsi="Arial Narrow"/>
              </w:rPr>
            </w:pPr>
            <w:r>
              <w:rPr>
                <w:rFonts w:ascii="Arial Narrow" w:hAnsi="Arial Narrow"/>
              </w:rPr>
              <w:t xml:space="preserve">Aree “aperte”, costituite da unità </w:t>
            </w:r>
            <w:proofErr w:type="spellStart"/>
            <w:r>
              <w:rPr>
                <w:rFonts w:ascii="Arial Narrow" w:hAnsi="Arial Narrow"/>
              </w:rPr>
              <w:t>agroecosistemiche</w:t>
            </w:r>
            <w:proofErr w:type="spellEnd"/>
            <w:r>
              <w:rPr>
                <w:rFonts w:ascii="Arial Narrow" w:hAnsi="Arial Narrow"/>
              </w:rPr>
              <w:t xml:space="preserve"> tradizionali, con elevati elementi seminaturali e </w:t>
            </w:r>
            <w:r w:rsidR="00304202">
              <w:rPr>
                <w:rFonts w:ascii="Arial Narrow" w:hAnsi="Arial Narrow"/>
              </w:rPr>
              <w:t xml:space="preserve">caratterizzate da </w:t>
            </w:r>
            <w:r w:rsidRPr="00B3196F">
              <w:rPr>
                <w:rFonts w:ascii="Arial Narrow" w:hAnsi="Arial Narrow"/>
              </w:rPr>
              <w:t>alta permeabilit</w:t>
            </w:r>
            <w:r>
              <w:rPr>
                <w:rFonts w:ascii="Arial Narrow" w:hAnsi="Arial Narrow"/>
              </w:rPr>
              <w:t xml:space="preserve">à </w:t>
            </w:r>
            <w:r w:rsidRPr="00B3196F">
              <w:rPr>
                <w:rFonts w:ascii="Arial Narrow" w:hAnsi="Arial Narrow"/>
              </w:rPr>
              <w:t>per le aree aperte</w:t>
            </w:r>
            <w:r w:rsidR="00837997">
              <w:rPr>
                <w:rFonts w:ascii="Arial Narrow" w:hAnsi="Arial Narrow"/>
              </w:rPr>
              <w:t xml:space="preserve">; sono identificabili nelle seguenti tipologie vegetazionali: “Praterie secondarie a dominanza di graminacee cespitose”, “Praterie </w:t>
            </w:r>
            <w:proofErr w:type="spellStart"/>
            <w:r w:rsidR="00837997">
              <w:rPr>
                <w:rFonts w:ascii="Arial Narrow" w:hAnsi="Arial Narrow"/>
              </w:rPr>
              <w:t>xeriche</w:t>
            </w:r>
            <w:proofErr w:type="spellEnd"/>
            <w:r w:rsidR="00837997">
              <w:rPr>
                <w:rFonts w:ascii="Arial Narrow" w:hAnsi="Arial Narrow"/>
              </w:rPr>
              <w:t xml:space="preserve"> con </w:t>
            </w:r>
            <w:r w:rsidR="00837997">
              <w:rPr>
                <w:rFonts w:ascii="Arial Narrow" w:hAnsi="Arial Narrow"/>
                <w:i/>
                <w:iCs/>
              </w:rPr>
              <w:t xml:space="preserve">Stipa </w:t>
            </w:r>
            <w:proofErr w:type="spellStart"/>
            <w:r w:rsidR="00837997">
              <w:rPr>
                <w:rFonts w:ascii="Arial Narrow" w:hAnsi="Arial Narrow"/>
                <w:i/>
                <w:iCs/>
              </w:rPr>
              <w:t>austroitalica</w:t>
            </w:r>
            <w:proofErr w:type="spellEnd"/>
            <w:r w:rsidR="00837997">
              <w:rPr>
                <w:rFonts w:ascii="Arial Narrow" w:hAnsi="Arial Narrow"/>
                <w:i/>
                <w:iCs/>
              </w:rPr>
              <w:t>”</w:t>
            </w:r>
            <w:r w:rsidR="00837997">
              <w:rPr>
                <w:rFonts w:ascii="Arial Narrow" w:hAnsi="Arial Narrow"/>
              </w:rPr>
              <w:t>, “Prati stabili (foraggere)</w:t>
            </w:r>
            <w:r w:rsidR="00304202">
              <w:rPr>
                <w:rFonts w:ascii="Arial Narrow" w:hAnsi="Arial Narrow"/>
              </w:rPr>
              <w:t xml:space="preserve"> anche saltuariamente pascolati”</w:t>
            </w:r>
            <w:r>
              <w:rPr>
                <w:rFonts w:ascii="Arial Narrow" w:hAnsi="Arial Narrow"/>
              </w:rPr>
              <w:t>.</w:t>
            </w:r>
          </w:p>
          <w:p w:rsidR="00BB12A2" w:rsidRPr="00B3196F" w:rsidRDefault="00BB12A2" w:rsidP="007209E1">
            <w:pPr>
              <w:rPr>
                <w:rFonts w:ascii="Arial Narrow" w:hAnsi="Arial Narrow"/>
              </w:rPr>
            </w:pPr>
            <w:r>
              <w:rPr>
                <w:rFonts w:ascii="Arial Narrow" w:hAnsi="Arial Narrow"/>
              </w:rPr>
              <w:t>Si tratta di aree “sorgente” di biodiversità legata agli ambienti aperti con funzione strategica per il mantenimento della biodiversità complessiva nell’area vasta.</w:t>
            </w:r>
          </w:p>
        </w:tc>
      </w:tr>
      <w:tr w:rsidR="00BB12A2" w:rsidRPr="00B3196F" w:rsidTr="007209E1">
        <w:tc>
          <w:tcPr>
            <w:tcW w:w="3369" w:type="dxa"/>
          </w:tcPr>
          <w:p w:rsidR="00BB12A2" w:rsidRPr="00B3196F" w:rsidRDefault="00BB12A2" w:rsidP="007209E1">
            <w:pPr>
              <w:rPr>
                <w:rFonts w:ascii="Arial Narrow" w:hAnsi="Arial Narrow"/>
                <w:i/>
              </w:rPr>
            </w:pPr>
            <w:r w:rsidRPr="00B3196F">
              <w:rPr>
                <w:rFonts w:ascii="Arial Narrow" w:hAnsi="Arial Narrow"/>
                <w:i/>
              </w:rPr>
              <w:t xml:space="preserve">Matrice di connessione </w:t>
            </w:r>
            <w:proofErr w:type="gramStart"/>
            <w:r w:rsidRPr="00B3196F">
              <w:rPr>
                <w:rFonts w:ascii="Arial Narrow" w:hAnsi="Arial Narrow"/>
                <w:i/>
              </w:rPr>
              <w:t>della aree</w:t>
            </w:r>
            <w:proofErr w:type="gramEnd"/>
            <w:r w:rsidRPr="00B3196F">
              <w:rPr>
                <w:rFonts w:ascii="Arial Narrow" w:hAnsi="Arial Narrow"/>
                <w:i/>
              </w:rPr>
              <w:t xml:space="preserve"> aperte</w:t>
            </w:r>
          </w:p>
        </w:tc>
        <w:tc>
          <w:tcPr>
            <w:tcW w:w="6259" w:type="dxa"/>
          </w:tcPr>
          <w:p w:rsidR="00304202" w:rsidRPr="00B3196F" w:rsidRDefault="00304202" w:rsidP="00304202">
            <w:pPr>
              <w:rPr>
                <w:rFonts w:ascii="Arial Narrow" w:hAnsi="Arial Narrow"/>
              </w:rPr>
            </w:pPr>
            <w:r>
              <w:rPr>
                <w:rFonts w:ascii="Arial Narrow" w:hAnsi="Arial Narrow"/>
              </w:rPr>
              <w:t>A</w:t>
            </w:r>
            <w:r w:rsidR="00BB12A2">
              <w:rPr>
                <w:rFonts w:ascii="Arial Narrow" w:hAnsi="Arial Narrow"/>
              </w:rPr>
              <w:t>groecosistemi di minore qualità rispetto ai nodi, ma con alta capacità di s</w:t>
            </w:r>
            <w:r>
              <w:rPr>
                <w:rFonts w:ascii="Arial Narrow" w:hAnsi="Arial Narrow"/>
              </w:rPr>
              <w:t>v</w:t>
            </w:r>
            <w:r w:rsidR="00BB12A2">
              <w:rPr>
                <w:rFonts w:ascii="Arial Narrow" w:hAnsi="Arial Narrow"/>
              </w:rPr>
              <w:t xml:space="preserve">olgere funzioni di matrice di connessione per le specie degli </w:t>
            </w:r>
            <w:r w:rsidR="00BB12A2">
              <w:rPr>
                <w:rFonts w:ascii="Arial Narrow" w:hAnsi="Arial Narrow"/>
              </w:rPr>
              <w:lastRenderedPageBreak/>
              <w:t>ambienti agricoli</w:t>
            </w:r>
            <w:r>
              <w:rPr>
                <w:rFonts w:ascii="Arial Narrow" w:hAnsi="Arial Narrow"/>
              </w:rPr>
              <w:t>; sono identificabili nelle seguenti tipologie vegetazionali:</w:t>
            </w:r>
            <w:r>
              <w:rPr>
                <w:rFonts w:ascii="Arial Narrow" w:hAnsi="Arial Narrow"/>
              </w:rPr>
              <w:t xml:space="preserve"> “</w:t>
            </w:r>
            <w:r w:rsidRPr="00304202">
              <w:rPr>
                <w:rFonts w:ascii="Arial Narrow" w:hAnsi="Arial Narrow"/>
              </w:rPr>
              <w:t>Coltivazioni erbacee estensive con vegetazione infestante e sinantropica</w:t>
            </w:r>
            <w:r>
              <w:rPr>
                <w:rFonts w:ascii="Arial Narrow" w:hAnsi="Arial Narrow"/>
              </w:rPr>
              <w:t>”, “</w:t>
            </w:r>
            <w:r w:rsidRPr="00304202">
              <w:rPr>
                <w:rFonts w:ascii="Arial Narrow" w:hAnsi="Arial Narrow"/>
              </w:rPr>
              <w:t>Praterie secondarie con stadi di ricolonizzazione arbustiva</w:t>
            </w:r>
            <w:r>
              <w:rPr>
                <w:rFonts w:ascii="Arial Narrow" w:hAnsi="Arial Narrow"/>
              </w:rPr>
              <w:t>”, “</w:t>
            </w:r>
            <w:r w:rsidRPr="00304202">
              <w:rPr>
                <w:rFonts w:ascii="Arial Narrow" w:hAnsi="Arial Narrow"/>
              </w:rPr>
              <w:t>Rada vegetazione erbacea dei calanchi</w:t>
            </w:r>
            <w:r>
              <w:rPr>
                <w:rFonts w:ascii="Arial Narrow" w:hAnsi="Arial Narrow"/>
              </w:rPr>
              <w:t>”, “</w:t>
            </w:r>
            <w:r w:rsidRPr="00304202">
              <w:rPr>
                <w:rFonts w:ascii="Arial Narrow" w:hAnsi="Arial Narrow"/>
              </w:rPr>
              <w:t>Zone agricole ricche di elementi naturali e seminaturali</w:t>
            </w:r>
            <w:r>
              <w:rPr>
                <w:rFonts w:ascii="Arial Narrow" w:hAnsi="Arial Narrow"/>
              </w:rPr>
              <w:t>”</w:t>
            </w:r>
          </w:p>
        </w:tc>
      </w:tr>
      <w:tr w:rsidR="00BB12A2" w:rsidRPr="00B3196F" w:rsidTr="007209E1">
        <w:tc>
          <w:tcPr>
            <w:tcW w:w="3369" w:type="dxa"/>
          </w:tcPr>
          <w:p w:rsidR="00BB12A2" w:rsidRPr="00B3196F" w:rsidRDefault="00BB12A2" w:rsidP="007209E1">
            <w:pPr>
              <w:rPr>
                <w:rFonts w:ascii="Arial Narrow" w:hAnsi="Arial Narrow"/>
              </w:rPr>
            </w:pPr>
            <w:r w:rsidRPr="00B3196F">
              <w:rPr>
                <w:rFonts w:ascii="Arial Narrow" w:hAnsi="Arial Narrow"/>
                <w:i/>
              </w:rPr>
              <w:lastRenderedPageBreak/>
              <w:t>Nodo potenziale delle aree forestali</w:t>
            </w:r>
          </w:p>
        </w:tc>
        <w:tc>
          <w:tcPr>
            <w:tcW w:w="6259" w:type="dxa"/>
          </w:tcPr>
          <w:p w:rsidR="00BB12A2" w:rsidRDefault="00BB12A2" w:rsidP="007209E1">
            <w:pPr>
              <w:rPr>
                <w:rFonts w:ascii="Arial Narrow" w:hAnsi="Arial Narrow"/>
              </w:rPr>
            </w:pPr>
            <w:r>
              <w:rPr>
                <w:rFonts w:ascii="Arial Narrow" w:hAnsi="Arial Narrow"/>
              </w:rPr>
              <w:t>Aree forestali individuate come ad “</w:t>
            </w:r>
            <w:r w:rsidRPr="00B3196F">
              <w:rPr>
                <w:rFonts w:ascii="Arial Narrow" w:hAnsi="Arial Narrow"/>
              </w:rPr>
              <w:t>alta permeabilit</w:t>
            </w:r>
            <w:r>
              <w:rPr>
                <w:rFonts w:ascii="Arial Narrow" w:hAnsi="Arial Narrow"/>
              </w:rPr>
              <w:t>à” dal DB cartografico 1.3.E e con maggiore qualità strutturale sulla base dei contenuti della Carta forestale regionale (boschi maturi, fustaie, cedui invecchiati).</w:t>
            </w:r>
          </w:p>
          <w:p w:rsidR="00BB12A2" w:rsidRPr="00B3196F" w:rsidRDefault="00BB12A2" w:rsidP="007209E1">
            <w:pPr>
              <w:rPr>
                <w:rFonts w:ascii="Arial Narrow" w:hAnsi="Arial Narrow"/>
              </w:rPr>
            </w:pPr>
            <w:r>
              <w:rPr>
                <w:rFonts w:ascii="Arial Narrow" w:hAnsi="Arial Narrow"/>
              </w:rPr>
              <w:t>Si tratta di aree “sorgente” di biodiversità legata agli ambienti forestali con funzione strategica per il mantenimento della biodiversità complessiva nell’area vasta.</w:t>
            </w:r>
          </w:p>
        </w:tc>
      </w:tr>
      <w:tr w:rsidR="00BB12A2" w:rsidRPr="00B3196F" w:rsidTr="007209E1">
        <w:tc>
          <w:tcPr>
            <w:tcW w:w="3369" w:type="dxa"/>
          </w:tcPr>
          <w:p w:rsidR="00BB12A2" w:rsidRPr="00B3196F" w:rsidRDefault="00BB12A2" w:rsidP="007209E1">
            <w:pPr>
              <w:rPr>
                <w:rFonts w:ascii="Arial Narrow" w:hAnsi="Arial Narrow"/>
                <w:i/>
              </w:rPr>
            </w:pPr>
            <w:r w:rsidRPr="00B3196F">
              <w:rPr>
                <w:rFonts w:ascii="Arial Narrow" w:hAnsi="Arial Narrow"/>
                <w:i/>
              </w:rPr>
              <w:t>Matrice di connessione delle aree forestali</w:t>
            </w:r>
          </w:p>
        </w:tc>
        <w:tc>
          <w:tcPr>
            <w:tcW w:w="6259" w:type="dxa"/>
          </w:tcPr>
          <w:p w:rsidR="00BB12A2" w:rsidRDefault="00BB12A2" w:rsidP="007209E1">
            <w:pPr>
              <w:rPr>
                <w:rFonts w:ascii="Arial Narrow" w:hAnsi="Arial Narrow"/>
              </w:rPr>
            </w:pPr>
            <w:r>
              <w:rPr>
                <w:rFonts w:ascii="Arial Narrow" w:hAnsi="Arial Narrow"/>
              </w:rPr>
              <w:t>Aree forestali individuate come ad “</w:t>
            </w:r>
            <w:r w:rsidRPr="00B3196F">
              <w:rPr>
                <w:rFonts w:ascii="Arial Narrow" w:hAnsi="Arial Narrow"/>
              </w:rPr>
              <w:t>alta permeabilit</w:t>
            </w:r>
            <w:r>
              <w:rPr>
                <w:rFonts w:ascii="Arial Narrow" w:hAnsi="Arial Narrow"/>
              </w:rPr>
              <w:t>à” dal DB cartografico 1.3.E e con minore qualità strutturale sulla base dei contenuti della Carta forestale regionale.</w:t>
            </w:r>
          </w:p>
          <w:p w:rsidR="00BB12A2" w:rsidRPr="00B3196F" w:rsidRDefault="00BB12A2" w:rsidP="007209E1">
            <w:pPr>
              <w:rPr>
                <w:rFonts w:ascii="Arial Narrow" w:hAnsi="Arial Narrow"/>
              </w:rPr>
            </w:pPr>
            <w:r>
              <w:rPr>
                <w:rFonts w:ascii="Arial Narrow" w:hAnsi="Arial Narrow"/>
              </w:rPr>
              <w:t>Si tratta di ecosistemi forestali di minore qualità rispetto ai nodi, ma con alta capacità di s</w:t>
            </w:r>
            <w:r w:rsidR="00837997">
              <w:rPr>
                <w:rFonts w:ascii="Arial Narrow" w:hAnsi="Arial Narrow"/>
              </w:rPr>
              <w:t>v</w:t>
            </w:r>
            <w:r>
              <w:rPr>
                <w:rFonts w:ascii="Arial Narrow" w:hAnsi="Arial Narrow"/>
              </w:rPr>
              <w:t>olgere funzioni di matrice di connessione per le specie degli ambienti forestali.</w:t>
            </w:r>
          </w:p>
        </w:tc>
      </w:tr>
      <w:tr w:rsidR="00BB12A2" w:rsidRPr="00B3196F" w:rsidTr="007209E1">
        <w:tc>
          <w:tcPr>
            <w:tcW w:w="3369" w:type="dxa"/>
          </w:tcPr>
          <w:p w:rsidR="00BB12A2" w:rsidRPr="00B3196F" w:rsidRDefault="00BB12A2" w:rsidP="007209E1">
            <w:pPr>
              <w:rPr>
                <w:rFonts w:ascii="Arial Narrow" w:hAnsi="Arial Narrow"/>
                <w:i/>
              </w:rPr>
            </w:pPr>
            <w:r w:rsidRPr="00B3196F">
              <w:rPr>
                <w:rFonts w:ascii="Arial Narrow" w:hAnsi="Arial Narrow"/>
                <w:i/>
              </w:rPr>
              <w:t>Corridoio ecologico fluviale potenziale</w:t>
            </w:r>
          </w:p>
        </w:tc>
        <w:tc>
          <w:tcPr>
            <w:tcW w:w="6259" w:type="dxa"/>
          </w:tcPr>
          <w:p w:rsidR="00BB12A2" w:rsidRPr="00B3196F" w:rsidRDefault="00BB12A2" w:rsidP="007209E1">
            <w:pPr>
              <w:rPr>
                <w:rFonts w:ascii="Arial Narrow" w:hAnsi="Arial Narrow"/>
              </w:rPr>
            </w:pPr>
            <w:r w:rsidRPr="00B3196F">
              <w:rPr>
                <w:rFonts w:ascii="Arial Narrow" w:hAnsi="Arial Narrow"/>
              </w:rPr>
              <w:t xml:space="preserve">Selezione </w:t>
            </w:r>
            <w:r w:rsidR="00304202">
              <w:rPr>
                <w:rFonts w:ascii="Arial Narrow" w:hAnsi="Arial Narrow"/>
              </w:rPr>
              <w:t xml:space="preserve">delle tipologie vegetazionali </w:t>
            </w:r>
            <w:r w:rsidR="00A75306">
              <w:rPr>
                <w:rFonts w:ascii="Arial Narrow" w:hAnsi="Arial Narrow"/>
              </w:rPr>
              <w:t>“</w:t>
            </w:r>
            <w:r w:rsidR="00A75306" w:rsidRPr="00A75306">
              <w:rPr>
                <w:rFonts w:ascii="Arial Narrow" w:hAnsi="Arial Narrow"/>
              </w:rPr>
              <w:t>Boschi ripariali e planiziali a salici e pioppi</w:t>
            </w:r>
            <w:r w:rsidR="00A75306">
              <w:rPr>
                <w:rFonts w:ascii="Arial Narrow" w:hAnsi="Arial Narrow"/>
              </w:rPr>
              <w:t>”</w:t>
            </w:r>
            <w:r w:rsidR="001228A1">
              <w:rPr>
                <w:rFonts w:ascii="Arial Narrow" w:hAnsi="Arial Narrow"/>
              </w:rPr>
              <w:t xml:space="preserve"> e</w:t>
            </w:r>
            <w:r w:rsidR="00A75306">
              <w:rPr>
                <w:rFonts w:ascii="Arial Narrow" w:hAnsi="Arial Narrow"/>
              </w:rPr>
              <w:t xml:space="preserve"> </w:t>
            </w:r>
            <w:r w:rsidR="001228A1">
              <w:rPr>
                <w:rFonts w:ascii="Arial Narrow" w:hAnsi="Arial Narrow"/>
              </w:rPr>
              <w:t>“</w:t>
            </w:r>
            <w:r w:rsidR="001228A1" w:rsidRPr="001228A1">
              <w:rPr>
                <w:rFonts w:ascii="Arial Narrow" w:hAnsi="Arial Narrow"/>
              </w:rPr>
              <w:t>Corsi d</w:t>
            </w:r>
            <w:r w:rsidR="001228A1">
              <w:rPr>
                <w:rFonts w:ascii="Arial Narrow" w:hAnsi="Arial Narrow"/>
              </w:rPr>
              <w:t>’</w:t>
            </w:r>
            <w:r w:rsidR="001228A1" w:rsidRPr="001228A1">
              <w:rPr>
                <w:rFonts w:ascii="Arial Narrow" w:hAnsi="Arial Narrow"/>
              </w:rPr>
              <w:t>acqua con terrazzi alluvionali ghiaiosi e sabbiosi e rada vegetazione</w:t>
            </w:r>
            <w:r w:rsidR="001228A1">
              <w:rPr>
                <w:rFonts w:ascii="Arial Narrow" w:hAnsi="Arial Narrow"/>
              </w:rPr>
              <w:t>”</w:t>
            </w:r>
          </w:p>
        </w:tc>
      </w:tr>
      <w:tr w:rsidR="001228A1" w:rsidRPr="00B3196F" w:rsidTr="007209E1">
        <w:tc>
          <w:tcPr>
            <w:tcW w:w="3369" w:type="dxa"/>
          </w:tcPr>
          <w:p w:rsidR="001228A1" w:rsidRPr="00B3196F" w:rsidRDefault="001228A1" w:rsidP="007209E1">
            <w:pPr>
              <w:rPr>
                <w:rFonts w:ascii="Arial Narrow" w:hAnsi="Arial Narrow"/>
                <w:i/>
              </w:rPr>
            </w:pPr>
            <w:r>
              <w:rPr>
                <w:rFonts w:ascii="Arial Narrow" w:hAnsi="Arial Narrow"/>
                <w:i/>
              </w:rPr>
              <w:t>Sistema delle aree umide</w:t>
            </w:r>
          </w:p>
        </w:tc>
        <w:tc>
          <w:tcPr>
            <w:tcW w:w="6259" w:type="dxa"/>
          </w:tcPr>
          <w:p w:rsidR="001228A1" w:rsidRPr="00B3196F" w:rsidRDefault="001228A1" w:rsidP="007209E1">
            <w:pPr>
              <w:rPr>
                <w:rFonts w:ascii="Arial Narrow" w:hAnsi="Arial Narrow"/>
              </w:rPr>
            </w:pPr>
            <w:r w:rsidRPr="00B3196F">
              <w:rPr>
                <w:rFonts w:ascii="Arial Narrow" w:hAnsi="Arial Narrow"/>
              </w:rPr>
              <w:t xml:space="preserve">Selezione </w:t>
            </w:r>
            <w:r>
              <w:rPr>
                <w:rFonts w:ascii="Arial Narrow" w:hAnsi="Arial Narrow"/>
              </w:rPr>
              <w:t>delle tipologie vegetazionali</w:t>
            </w:r>
            <w:r>
              <w:rPr>
                <w:rFonts w:ascii="Arial Narrow" w:hAnsi="Arial Narrow"/>
              </w:rPr>
              <w:t xml:space="preserve"> “</w:t>
            </w:r>
            <w:r w:rsidRPr="001228A1">
              <w:rPr>
                <w:rFonts w:ascii="Arial Narrow" w:hAnsi="Arial Narrow"/>
              </w:rPr>
              <w:t xml:space="preserve">Acque </w:t>
            </w:r>
            <w:proofErr w:type="spellStart"/>
            <w:r w:rsidRPr="001228A1">
              <w:rPr>
                <w:rFonts w:ascii="Arial Narrow" w:hAnsi="Arial Narrow"/>
              </w:rPr>
              <w:t>oligomesotrofe</w:t>
            </w:r>
            <w:proofErr w:type="spellEnd"/>
            <w:r w:rsidRPr="001228A1">
              <w:rPr>
                <w:rFonts w:ascii="Arial Narrow" w:hAnsi="Arial Narrow"/>
              </w:rPr>
              <w:t xml:space="preserve"> calcaree con vegetazione </w:t>
            </w:r>
            <w:proofErr w:type="spellStart"/>
            <w:r w:rsidRPr="001228A1">
              <w:rPr>
                <w:rFonts w:ascii="Arial Narrow" w:hAnsi="Arial Narrow"/>
              </w:rPr>
              <w:t>bentica</w:t>
            </w:r>
            <w:proofErr w:type="spellEnd"/>
            <w:r w:rsidRPr="001228A1">
              <w:rPr>
                <w:rFonts w:ascii="Arial Narrow" w:hAnsi="Arial Narrow"/>
              </w:rPr>
              <w:t xml:space="preserve"> di </w:t>
            </w:r>
            <w:proofErr w:type="spellStart"/>
            <w:r w:rsidRPr="001228A1">
              <w:rPr>
                <w:rFonts w:ascii="Arial Narrow" w:hAnsi="Arial Narrow"/>
              </w:rPr>
              <w:t>Chara</w:t>
            </w:r>
            <w:proofErr w:type="spellEnd"/>
            <w:r w:rsidRPr="001228A1">
              <w:rPr>
                <w:rFonts w:ascii="Arial Narrow" w:hAnsi="Arial Narrow"/>
              </w:rPr>
              <w:t xml:space="preserve"> spp.</w:t>
            </w:r>
            <w:r>
              <w:rPr>
                <w:rFonts w:ascii="Arial Narrow" w:hAnsi="Arial Narrow"/>
              </w:rPr>
              <w:t>” e “</w:t>
            </w:r>
            <w:r w:rsidRPr="001228A1">
              <w:rPr>
                <w:rFonts w:ascii="Arial Narrow" w:hAnsi="Arial Narrow"/>
              </w:rPr>
              <w:t>Stagno con vegetazione delle acque ferme</w:t>
            </w:r>
            <w:r>
              <w:rPr>
                <w:rFonts w:ascii="Arial Narrow" w:hAnsi="Arial Narrow"/>
              </w:rPr>
              <w:t>”</w:t>
            </w:r>
          </w:p>
        </w:tc>
      </w:tr>
      <w:tr w:rsidR="00BB12A2" w:rsidRPr="00B3196F" w:rsidTr="007209E1">
        <w:tc>
          <w:tcPr>
            <w:tcW w:w="3369" w:type="dxa"/>
          </w:tcPr>
          <w:p w:rsidR="00BB12A2" w:rsidRPr="00B3196F" w:rsidRDefault="00BB12A2" w:rsidP="007209E1">
            <w:pPr>
              <w:rPr>
                <w:rFonts w:ascii="Arial Narrow" w:hAnsi="Arial Narrow"/>
                <w:i/>
              </w:rPr>
            </w:pPr>
            <w:r w:rsidRPr="00B3196F">
              <w:rPr>
                <w:rFonts w:ascii="Arial Narrow" w:hAnsi="Arial Narrow"/>
                <w:i/>
              </w:rPr>
              <w:t>Area protetta</w:t>
            </w:r>
          </w:p>
        </w:tc>
        <w:tc>
          <w:tcPr>
            <w:tcW w:w="6259" w:type="dxa"/>
          </w:tcPr>
          <w:p w:rsidR="00BB12A2" w:rsidRPr="00B3196F" w:rsidRDefault="00BB12A2" w:rsidP="007209E1">
            <w:pPr>
              <w:rPr>
                <w:rFonts w:ascii="Arial Narrow" w:hAnsi="Arial Narrow"/>
              </w:rPr>
            </w:pPr>
            <w:r w:rsidRPr="00B3196F">
              <w:rPr>
                <w:rFonts w:ascii="Arial Narrow" w:hAnsi="Arial Narrow"/>
              </w:rPr>
              <w:t>Selezione delle Aree Protette Regionali e Nazionali totalmente o parzialmente incluse nell’area di studio</w:t>
            </w:r>
          </w:p>
        </w:tc>
      </w:tr>
      <w:tr w:rsidR="00BB12A2" w:rsidRPr="00B3196F" w:rsidTr="007209E1">
        <w:tc>
          <w:tcPr>
            <w:tcW w:w="3369" w:type="dxa"/>
          </w:tcPr>
          <w:p w:rsidR="00BB12A2" w:rsidRPr="00B3196F" w:rsidRDefault="00BB12A2" w:rsidP="007209E1">
            <w:pPr>
              <w:rPr>
                <w:rFonts w:ascii="Arial Narrow" w:hAnsi="Arial Narrow"/>
                <w:i/>
              </w:rPr>
            </w:pPr>
            <w:r w:rsidRPr="00B3196F">
              <w:rPr>
                <w:rFonts w:ascii="Arial Narrow" w:hAnsi="Arial Narrow"/>
                <w:i/>
              </w:rPr>
              <w:t>Sito della Rete Natura 2000</w:t>
            </w:r>
          </w:p>
        </w:tc>
        <w:tc>
          <w:tcPr>
            <w:tcW w:w="6259" w:type="dxa"/>
          </w:tcPr>
          <w:p w:rsidR="00BB12A2" w:rsidRPr="00B3196F" w:rsidRDefault="00BB12A2" w:rsidP="007209E1">
            <w:pPr>
              <w:rPr>
                <w:rFonts w:ascii="Arial Narrow" w:hAnsi="Arial Narrow"/>
              </w:rPr>
            </w:pPr>
            <w:r w:rsidRPr="00B3196F">
              <w:rPr>
                <w:rFonts w:ascii="Arial Narrow" w:hAnsi="Arial Narrow"/>
              </w:rPr>
              <w:t>Selezione dei Siti Natura 2000 totalmente o parzialmente inclusi nell’area di studio</w:t>
            </w:r>
          </w:p>
        </w:tc>
      </w:tr>
    </w:tbl>
    <w:p w:rsidR="00BB12A2" w:rsidRPr="001376B8" w:rsidRDefault="00BB12A2" w:rsidP="00BB12A2">
      <w:pPr>
        <w:widowControl w:val="0"/>
        <w:rPr>
          <w:rFonts w:ascii="Arial Narrow" w:hAnsi="Arial Narrow"/>
        </w:rPr>
      </w:pPr>
    </w:p>
    <w:p w:rsidR="00BB12A2" w:rsidRDefault="00BB12A2" w:rsidP="00BB12A2">
      <w:pPr>
        <w:widowControl w:val="0"/>
        <w:rPr>
          <w:rFonts w:ascii="Arial Narrow" w:hAnsi="Arial Narrow"/>
        </w:rPr>
      </w:pPr>
    </w:p>
    <w:p w:rsidR="00BB12A2" w:rsidRDefault="00BB12A2" w:rsidP="00BB12A2">
      <w:pPr>
        <w:widowControl w:val="0"/>
        <w:rPr>
          <w:rFonts w:ascii="Arial Narrow" w:hAnsi="Arial Narrow"/>
        </w:rPr>
      </w:pPr>
    </w:p>
    <w:p w:rsidR="00BB12A2" w:rsidRDefault="00BB12A2" w:rsidP="00BB12A2"/>
    <w:p w:rsidR="00BB12A2" w:rsidRDefault="00BB12A2" w:rsidP="00BB12A2"/>
    <w:p w:rsidR="00701B3D" w:rsidRPr="00FE503E" w:rsidRDefault="00701B3D" w:rsidP="00F46E20">
      <w:pPr>
        <w:jc w:val="both"/>
        <w:rPr>
          <w:rFonts w:ascii="Arial Narrow" w:hAnsi="Arial Narrow"/>
          <w:sz w:val="24"/>
          <w:szCs w:val="24"/>
        </w:rPr>
      </w:pPr>
    </w:p>
    <w:sectPr w:rsidR="00701B3D" w:rsidRPr="00FE503E" w:rsidSect="0069714C">
      <w:footerReference w:type="default" r:id="rId16"/>
      <w:pgSz w:w="11906" w:h="16838"/>
      <w:pgMar w:top="1417" w:right="1134" w:bottom="1134"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E183A" w:rsidRDefault="006E183A" w:rsidP="006E183A">
      <w:pPr>
        <w:spacing w:after="0" w:line="240" w:lineRule="auto"/>
      </w:pPr>
      <w:r>
        <w:separator/>
      </w:r>
    </w:p>
  </w:endnote>
  <w:endnote w:type="continuationSeparator" w:id="0">
    <w:p w:rsidR="006E183A" w:rsidRDefault="006E183A" w:rsidP="006E18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 Neue">
    <w:altName w:val="Arial"/>
    <w:charset w:val="00"/>
    <w:family w:val="auto"/>
    <w:pitch w:val="variable"/>
    <w:sig w:usb0="80000067"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Akzidenz-Grotesk BQ Condensed">
    <w:altName w:val="Arial"/>
    <w:charset w:val="01"/>
    <w:family w:val="modern"/>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Narrow" w:hAnsi="Arial Narrow"/>
      </w:rPr>
      <w:id w:val="345291583"/>
      <w:docPartObj>
        <w:docPartGallery w:val="Page Numbers (Bottom of Page)"/>
        <w:docPartUnique/>
      </w:docPartObj>
    </w:sdtPr>
    <w:sdtEndPr/>
    <w:sdtContent>
      <w:p w:rsidR="0069714C" w:rsidRPr="0069714C" w:rsidRDefault="00AD70FE">
        <w:pPr>
          <w:pStyle w:val="Pidipagina"/>
          <w:jc w:val="center"/>
          <w:rPr>
            <w:rFonts w:ascii="Arial Narrow" w:hAnsi="Arial Narrow"/>
          </w:rPr>
        </w:pPr>
        <w:r>
          <w:rPr>
            <w:rFonts w:ascii="Arial Narrow" w:hAnsi="Arial Narrow"/>
          </w:rPr>
          <w:fldChar w:fldCharType="begin"/>
        </w:r>
        <w:r w:rsidR="0069714C">
          <w:rPr>
            <w:rFonts w:ascii="Arial Narrow" w:hAnsi="Arial Narrow"/>
          </w:rPr>
          <w:instrText xml:space="preserve"> PAGE   \* MERGEFORMAT </w:instrText>
        </w:r>
        <w:r>
          <w:rPr>
            <w:rFonts w:ascii="Arial Narrow" w:hAnsi="Arial Narrow"/>
          </w:rPr>
          <w:fldChar w:fldCharType="separate"/>
        </w:r>
        <w:r w:rsidR="00EC7EF9">
          <w:rPr>
            <w:rFonts w:ascii="Arial Narrow" w:hAnsi="Arial Narrow"/>
            <w:noProof/>
          </w:rPr>
          <w:t>2</w:t>
        </w:r>
        <w:r>
          <w:rPr>
            <w:rFonts w:ascii="Arial Narrow" w:hAnsi="Arial Narrow"/>
          </w:rPr>
          <w:fldChar w:fldCharType="end"/>
        </w:r>
      </w:p>
    </w:sdtContent>
  </w:sdt>
  <w:p w:rsidR="0069714C" w:rsidRDefault="0069714C">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E183A" w:rsidRDefault="006E183A" w:rsidP="006E183A">
      <w:pPr>
        <w:spacing w:after="0" w:line="240" w:lineRule="auto"/>
      </w:pPr>
      <w:r>
        <w:separator/>
      </w:r>
    </w:p>
  </w:footnote>
  <w:footnote w:type="continuationSeparator" w:id="0">
    <w:p w:rsidR="006E183A" w:rsidRDefault="006E183A" w:rsidP="006E183A">
      <w:pPr>
        <w:spacing w:after="0" w:line="240" w:lineRule="auto"/>
      </w:pPr>
      <w:r>
        <w:continuationSeparator/>
      </w:r>
    </w:p>
  </w:footnote>
  <w:footnote w:id="1">
    <w:p w:rsidR="006E183A" w:rsidRDefault="006E183A">
      <w:pPr>
        <w:pStyle w:val="Testonotaapidipagina"/>
      </w:pPr>
      <w:r>
        <w:rPr>
          <w:rStyle w:val="Rimandonotaapidipagina"/>
        </w:rPr>
        <w:footnoteRef/>
      </w:r>
      <w:r>
        <w:t xml:space="preserve"> Non è stato possibile processare un </w:t>
      </w:r>
      <w:proofErr w:type="spellStart"/>
      <w:r>
        <w:t>raster</w:t>
      </w:r>
      <w:proofErr w:type="spellEnd"/>
      <w:r>
        <w:t xml:space="preserve"> con celle di dimensioni inferiori con il programma FRAGSTAT</w:t>
      </w:r>
      <w:r w:rsidR="004D1F6F">
        <w:t>, vista la elevata superficie dell’area di studio.</w:t>
      </w:r>
    </w:p>
  </w:footnote>
  <w:footnote w:id="2">
    <w:p w:rsidR="000314C4" w:rsidRDefault="000314C4">
      <w:pPr>
        <w:pStyle w:val="Testonotaapidipagina"/>
      </w:pPr>
      <w:r>
        <w:rPr>
          <w:rStyle w:val="Rimandonotaapidipagina"/>
        </w:rPr>
        <w:footnoteRef/>
      </w:r>
      <w:r>
        <w:t xml:space="preserve"> Nell’area in esame non sono presenti infrastrutture ferroviarie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0E0CAC"/>
    <w:multiLevelType w:val="multilevel"/>
    <w:tmpl w:val="511CF7F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 w15:restartNumberingAfterBreak="0">
    <w:nsid w:val="07515D10"/>
    <w:multiLevelType w:val="multilevel"/>
    <w:tmpl w:val="01E8907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680A059A"/>
    <w:multiLevelType w:val="hybridMultilevel"/>
    <w:tmpl w:val="0CC44032"/>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08"/>
  <w:hyphenationZone w:val="283"/>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DC2D9E"/>
    <w:rsid w:val="0000686E"/>
    <w:rsid w:val="000314C4"/>
    <w:rsid w:val="00033A18"/>
    <w:rsid w:val="00054FED"/>
    <w:rsid w:val="000D4C51"/>
    <w:rsid w:val="000E4743"/>
    <w:rsid w:val="000F0627"/>
    <w:rsid w:val="00105882"/>
    <w:rsid w:val="001228A1"/>
    <w:rsid w:val="00140081"/>
    <w:rsid w:val="001524B9"/>
    <w:rsid w:val="00154A86"/>
    <w:rsid w:val="001936B3"/>
    <w:rsid w:val="001A343A"/>
    <w:rsid w:val="001C5348"/>
    <w:rsid w:val="001D76BD"/>
    <w:rsid w:val="002019EB"/>
    <w:rsid w:val="00216C07"/>
    <w:rsid w:val="002840B0"/>
    <w:rsid w:val="00285BD3"/>
    <w:rsid w:val="002E46BC"/>
    <w:rsid w:val="002F752C"/>
    <w:rsid w:val="00304202"/>
    <w:rsid w:val="0031444E"/>
    <w:rsid w:val="00360B24"/>
    <w:rsid w:val="00390CE6"/>
    <w:rsid w:val="003A3E4F"/>
    <w:rsid w:val="003C2EC9"/>
    <w:rsid w:val="00401895"/>
    <w:rsid w:val="00430D39"/>
    <w:rsid w:val="00440985"/>
    <w:rsid w:val="00451571"/>
    <w:rsid w:val="004610F6"/>
    <w:rsid w:val="0049113C"/>
    <w:rsid w:val="004C6972"/>
    <w:rsid w:val="004D1F6F"/>
    <w:rsid w:val="004E54E6"/>
    <w:rsid w:val="004F7AAA"/>
    <w:rsid w:val="005018CA"/>
    <w:rsid w:val="00515062"/>
    <w:rsid w:val="005160D3"/>
    <w:rsid w:val="00522956"/>
    <w:rsid w:val="00532144"/>
    <w:rsid w:val="00532EA2"/>
    <w:rsid w:val="00535AE2"/>
    <w:rsid w:val="00541331"/>
    <w:rsid w:val="005549CC"/>
    <w:rsid w:val="00555FB8"/>
    <w:rsid w:val="00560B21"/>
    <w:rsid w:val="00564898"/>
    <w:rsid w:val="0057107A"/>
    <w:rsid w:val="00573CDF"/>
    <w:rsid w:val="005A3F11"/>
    <w:rsid w:val="005B78C2"/>
    <w:rsid w:val="005C370A"/>
    <w:rsid w:val="005C67F9"/>
    <w:rsid w:val="005D2160"/>
    <w:rsid w:val="005E3B32"/>
    <w:rsid w:val="005F3FF0"/>
    <w:rsid w:val="006003A8"/>
    <w:rsid w:val="006226EA"/>
    <w:rsid w:val="006256E0"/>
    <w:rsid w:val="006345CF"/>
    <w:rsid w:val="006919DC"/>
    <w:rsid w:val="00693FC4"/>
    <w:rsid w:val="00694680"/>
    <w:rsid w:val="0069714C"/>
    <w:rsid w:val="006A3B08"/>
    <w:rsid w:val="006C2215"/>
    <w:rsid w:val="006E183A"/>
    <w:rsid w:val="006E267E"/>
    <w:rsid w:val="006F4A22"/>
    <w:rsid w:val="00701B3D"/>
    <w:rsid w:val="00702FE4"/>
    <w:rsid w:val="0073225F"/>
    <w:rsid w:val="0073772B"/>
    <w:rsid w:val="0076664D"/>
    <w:rsid w:val="007868AD"/>
    <w:rsid w:val="007A5052"/>
    <w:rsid w:val="007F76F0"/>
    <w:rsid w:val="008218B9"/>
    <w:rsid w:val="0082743C"/>
    <w:rsid w:val="00837997"/>
    <w:rsid w:val="00846D49"/>
    <w:rsid w:val="008517D6"/>
    <w:rsid w:val="0086667E"/>
    <w:rsid w:val="008773E2"/>
    <w:rsid w:val="008963B3"/>
    <w:rsid w:val="008D62F8"/>
    <w:rsid w:val="008E3CDF"/>
    <w:rsid w:val="008F40F0"/>
    <w:rsid w:val="008F4DD6"/>
    <w:rsid w:val="008F6B6E"/>
    <w:rsid w:val="009172E9"/>
    <w:rsid w:val="009347A1"/>
    <w:rsid w:val="00935838"/>
    <w:rsid w:val="00971CD6"/>
    <w:rsid w:val="00983123"/>
    <w:rsid w:val="009B21FA"/>
    <w:rsid w:val="009B5178"/>
    <w:rsid w:val="009E16B9"/>
    <w:rsid w:val="00A47192"/>
    <w:rsid w:val="00A60B21"/>
    <w:rsid w:val="00A75306"/>
    <w:rsid w:val="00AB1DCD"/>
    <w:rsid w:val="00AC1B56"/>
    <w:rsid w:val="00AC4DF7"/>
    <w:rsid w:val="00AC6E39"/>
    <w:rsid w:val="00AD0C1E"/>
    <w:rsid w:val="00AD70FE"/>
    <w:rsid w:val="00AF377D"/>
    <w:rsid w:val="00B00ECE"/>
    <w:rsid w:val="00B25FDE"/>
    <w:rsid w:val="00B40899"/>
    <w:rsid w:val="00B41CFA"/>
    <w:rsid w:val="00B750A7"/>
    <w:rsid w:val="00B87DE3"/>
    <w:rsid w:val="00BB1291"/>
    <w:rsid w:val="00BB12A2"/>
    <w:rsid w:val="00BD03BA"/>
    <w:rsid w:val="00C15F3E"/>
    <w:rsid w:val="00C2133C"/>
    <w:rsid w:val="00C365ED"/>
    <w:rsid w:val="00C66555"/>
    <w:rsid w:val="00C668D3"/>
    <w:rsid w:val="00CC71A5"/>
    <w:rsid w:val="00CE3476"/>
    <w:rsid w:val="00CF2B7F"/>
    <w:rsid w:val="00D01206"/>
    <w:rsid w:val="00D032A3"/>
    <w:rsid w:val="00D13C62"/>
    <w:rsid w:val="00D15B86"/>
    <w:rsid w:val="00D87C6A"/>
    <w:rsid w:val="00DC2D9E"/>
    <w:rsid w:val="00DE7F59"/>
    <w:rsid w:val="00E169FF"/>
    <w:rsid w:val="00E21548"/>
    <w:rsid w:val="00E503CE"/>
    <w:rsid w:val="00E54E68"/>
    <w:rsid w:val="00E60CB1"/>
    <w:rsid w:val="00E75730"/>
    <w:rsid w:val="00E82C73"/>
    <w:rsid w:val="00EB71E2"/>
    <w:rsid w:val="00EB726D"/>
    <w:rsid w:val="00EC7EF9"/>
    <w:rsid w:val="00F10359"/>
    <w:rsid w:val="00F1328C"/>
    <w:rsid w:val="00F13AAA"/>
    <w:rsid w:val="00F33532"/>
    <w:rsid w:val="00F36572"/>
    <w:rsid w:val="00F444AA"/>
    <w:rsid w:val="00F46E20"/>
    <w:rsid w:val="00F8161E"/>
    <w:rsid w:val="00F81C91"/>
    <w:rsid w:val="00F84A1C"/>
    <w:rsid w:val="00F8605F"/>
    <w:rsid w:val="00FB2DB0"/>
    <w:rsid w:val="00FD3F7F"/>
    <w:rsid w:val="00FE503E"/>
    <w:rsid w:val="00FF323C"/>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73CC3500"/>
  <w15:docId w15:val="{3797F00C-78F3-499A-8B59-0D236A3672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702FE4"/>
  </w:style>
  <w:style w:type="paragraph" w:styleId="Titolo1">
    <w:name w:val="heading 1"/>
    <w:aliases w:val="1Rapport,1 Titolo 1,MARIO,Titolo 10,shman,Part,Capitolo,t1,rlhead1,DO NOT USE_h1,Level 1 Topic Heading,h1,Level a,Heading,2,Attribute Heading 1,H1,TOC 11,1,rlhead11,toc 11,11,rlhead12,toc 12,12,rlhead13,SAHeading 1,fjb1,level 1,Level 1 Head,T"/>
    <w:basedOn w:val="Normale"/>
    <w:next w:val="Normale"/>
    <w:link w:val="Titolo1Carattere"/>
    <w:uiPriority w:val="99"/>
    <w:qFormat/>
    <w:rsid w:val="002840B0"/>
    <w:pPr>
      <w:keepNext/>
      <w:spacing w:before="120" w:after="240" w:line="240" w:lineRule="auto"/>
      <w:outlineLvl w:val="0"/>
    </w:pPr>
    <w:rPr>
      <w:rFonts w:ascii="Helvetica Neue" w:eastAsia="Times New Roman" w:hAnsi="Helvetica Neue" w:cs="Times New Roman"/>
      <w:b/>
      <w:kern w:val="32"/>
      <w:sz w:val="25"/>
      <w:szCs w:val="20"/>
    </w:rPr>
  </w:style>
  <w:style w:type="paragraph" w:styleId="Titolo2">
    <w:name w:val="heading 2"/>
    <w:aliases w:val="Titolo 2 titolo,2Rapport,RFF-Titre 2,MLM-Titre 2,Heading 2 Char,TITOLO SOTTO PARAGRAFO,__dpp,sottotitolo,MARIO2,Chapter Title,Titolo 2 U,Titolo 2 ENVIA,antoTitolo 2,antoTitolo 2 Carattere,Titolo 2 ECOLINFA,h2,Titolo 2 Carattere Carattere"/>
    <w:basedOn w:val="Normale"/>
    <w:next w:val="Normale"/>
    <w:link w:val="Titolo2Carattere"/>
    <w:autoRedefine/>
    <w:uiPriority w:val="99"/>
    <w:qFormat/>
    <w:rsid w:val="002840B0"/>
    <w:pPr>
      <w:keepNext/>
      <w:spacing w:before="240" w:after="120" w:line="240" w:lineRule="auto"/>
      <w:jc w:val="both"/>
      <w:outlineLvl w:val="1"/>
    </w:pPr>
    <w:rPr>
      <w:rFonts w:ascii="Arial Narrow" w:eastAsia="Times New Roman" w:hAnsi="Arial Narrow" w:cs="Times New Roman"/>
      <w:b/>
      <w:bCs/>
      <w:sz w:val="24"/>
      <w:szCs w:val="20"/>
    </w:rPr>
  </w:style>
  <w:style w:type="paragraph" w:styleId="Titolo3">
    <w:name w:val="heading 3"/>
    <w:aliases w:val="H3,RFF-Titre 3,MLM-Titre 4,3Rapport,MLM-Titre 3,envinorm,Heading 3 Char,Titolo 3: SOTTOTITOLO 2 TORINO,sottotitolo2,MARIO3,Section,Titolo 3 U,Titolo 3 ENVIA,Titolo 3 ENVIA Carattere,Titolo 3 ECOLINFA,Titolo 3 ENVIA Carattere Carattere"/>
    <w:basedOn w:val="Normale"/>
    <w:next w:val="Normale"/>
    <w:link w:val="Titolo3Carattere"/>
    <w:qFormat/>
    <w:rsid w:val="002840B0"/>
    <w:pPr>
      <w:keepNext/>
      <w:spacing w:before="120" w:after="60" w:line="240" w:lineRule="auto"/>
      <w:jc w:val="both"/>
      <w:outlineLvl w:val="2"/>
    </w:pPr>
    <w:rPr>
      <w:rFonts w:ascii="Helvetica Neue" w:eastAsia="Times New Roman" w:hAnsi="Helvetica Neue" w:cs="Times New Roman"/>
      <w:b/>
      <w:bCs/>
      <w:i/>
      <w:iCs/>
      <w:sz w:val="23"/>
      <w:szCs w:val="20"/>
    </w:rPr>
  </w:style>
  <w:style w:type="paragraph" w:styleId="Titolo4">
    <w:name w:val="heading 4"/>
    <w:aliases w:val="RFF-Titre 4,4Rapport,____dpp,4 dash,d,3,Map Title,Titolo 4 ECOLINFA,000000,Map Title Carattere Carattere,Map Title Carattere Carattere Carattere"/>
    <w:basedOn w:val="Normale"/>
    <w:next w:val="Normale"/>
    <w:link w:val="Titolo4Carattere"/>
    <w:uiPriority w:val="9"/>
    <w:qFormat/>
    <w:rsid w:val="002840B0"/>
    <w:pPr>
      <w:keepNext/>
      <w:spacing w:before="120" w:after="60" w:line="240" w:lineRule="auto"/>
      <w:jc w:val="both"/>
      <w:outlineLvl w:val="3"/>
    </w:pPr>
    <w:rPr>
      <w:rFonts w:ascii="Helvetica Neue" w:eastAsia="Times New Roman" w:hAnsi="Helvetica Neue" w:cs="Times New Roman"/>
      <w:b/>
      <w:bCs/>
      <w:i/>
      <w:sz w:val="20"/>
      <w:szCs w:val="28"/>
    </w:rPr>
  </w:style>
  <w:style w:type="paragraph" w:styleId="Titolo5">
    <w:name w:val="heading 5"/>
    <w:aliases w:val="Titolo 5+ Colore personalizzato(RGB(11,68,153))+ Colore personalizzato(RGB(11,153)),Titolo 4 + Colore personalizzato(RGB(11,Allineato a sinistra,prima...,Didascalia + Colore personalizzato(RGB(11,do...,Sinistro:  0 cm,Sporgent...,titolo tabel"/>
    <w:basedOn w:val="Normale"/>
    <w:next w:val="Normale"/>
    <w:link w:val="Titolo5Carattere"/>
    <w:qFormat/>
    <w:rsid w:val="002840B0"/>
    <w:pPr>
      <w:spacing w:before="120" w:after="60" w:line="240" w:lineRule="auto"/>
      <w:jc w:val="both"/>
      <w:outlineLvl w:val="4"/>
    </w:pPr>
    <w:rPr>
      <w:rFonts w:ascii="Helvetica Neue" w:eastAsia="Times New Roman" w:hAnsi="Helvetica Neue" w:cs="Times New Roman"/>
      <w:b/>
      <w:bCs/>
      <w:i/>
      <w:iCs/>
      <w:sz w:val="20"/>
      <w:szCs w:val="26"/>
    </w:rPr>
  </w:style>
  <w:style w:type="paragraph" w:styleId="Titolo6">
    <w:name w:val="heading 6"/>
    <w:basedOn w:val="Normale"/>
    <w:next w:val="Normale"/>
    <w:link w:val="Titolo6Carattere"/>
    <w:uiPriority w:val="9"/>
    <w:semiHidden/>
    <w:unhideWhenUsed/>
    <w:rsid w:val="002840B0"/>
    <w:pPr>
      <w:spacing w:before="240" w:after="60" w:line="240" w:lineRule="auto"/>
      <w:jc w:val="both"/>
      <w:outlineLvl w:val="5"/>
    </w:pPr>
    <w:rPr>
      <w:rFonts w:ascii="Calibri" w:eastAsia="Times New Roman" w:hAnsi="Calibri" w:cs="Times New Roman"/>
      <w:b/>
      <w:bCs/>
    </w:rPr>
  </w:style>
  <w:style w:type="paragraph" w:styleId="Titolo7">
    <w:name w:val="heading 7"/>
    <w:aliases w:val="Carattere,000,Heading 7 Char1 Char,Heading 7 Char Char Char,Heading 7 Char1 Char Char Char Char,Heading 7 Char Char Char Char Char Char,Heading 7 Char Char1 Char Char,Heading 7 Char1 Char Char1 Char,Heading 7 Char Char Char Char1 C"/>
    <w:basedOn w:val="Normale"/>
    <w:next w:val="Normale"/>
    <w:link w:val="Titolo7Carattere"/>
    <w:qFormat/>
    <w:rsid w:val="002840B0"/>
    <w:pPr>
      <w:spacing w:before="120" w:after="60" w:line="240" w:lineRule="auto"/>
      <w:jc w:val="both"/>
      <w:outlineLvl w:val="6"/>
    </w:pPr>
    <w:rPr>
      <w:rFonts w:ascii="Helvetica Neue" w:eastAsia="Times New Roman" w:hAnsi="Helvetica Neue" w:cs="Times New Roman"/>
      <w:i/>
      <w:sz w:val="20"/>
      <w:szCs w:val="24"/>
    </w:rPr>
  </w:style>
  <w:style w:type="paragraph" w:styleId="Titolo8">
    <w:name w:val="heading 8"/>
    <w:aliases w:val="titolo geografia PUP,00"/>
    <w:basedOn w:val="Normale"/>
    <w:next w:val="Normale"/>
    <w:link w:val="Titolo8Carattere"/>
    <w:qFormat/>
    <w:rsid w:val="002840B0"/>
    <w:pPr>
      <w:spacing w:before="120" w:after="60" w:line="240" w:lineRule="auto"/>
      <w:jc w:val="both"/>
      <w:outlineLvl w:val="7"/>
    </w:pPr>
    <w:rPr>
      <w:rFonts w:ascii="Helvetica Neue" w:eastAsia="Times New Roman" w:hAnsi="Helvetica Neue" w:cs="Times New Roman"/>
      <w:i/>
      <w:iCs/>
      <w:sz w:val="20"/>
      <w:szCs w:val="24"/>
    </w:rPr>
  </w:style>
  <w:style w:type="paragraph" w:styleId="Titolo9">
    <w:name w:val="heading 9"/>
    <w:aliases w:val="0"/>
    <w:basedOn w:val="Normale"/>
    <w:next w:val="Normale"/>
    <w:link w:val="Titolo9Carattere"/>
    <w:qFormat/>
    <w:rsid w:val="002840B0"/>
    <w:pPr>
      <w:spacing w:before="120" w:after="60" w:line="240" w:lineRule="auto"/>
      <w:jc w:val="both"/>
      <w:outlineLvl w:val="8"/>
    </w:pPr>
    <w:rPr>
      <w:rFonts w:ascii="Helvetica Neue" w:eastAsia="Times New Roman" w:hAnsi="Helvetica Neue" w:cs="Times New Roman"/>
      <w:i/>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styleId="Grigliatabella">
    <w:name w:val="Table Grid"/>
    <w:basedOn w:val="Tabellanormale"/>
    <w:uiPriority w:val="39"/>
    <w:rsid w:val="004E54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stonotaapidipagina">
    <w:name w:val="footnote text"/>
    <w:basedOn w:val="Normale"/>
    <w:link w:val="TestonotaapidipaginaCarattere"/>
    <w:uiPriority w:val="99"/>
    <w:semiHidden/>
    <w:unhideWhenUsed/>
    <w:rsid w:val="006E183A"/>
    <w:pPr>
      <w:spacing w:after="0" w:line="240" w:lineRule="auto"/>
    </w:pPr>
    <w:rPr>
      <w:sz w:val="20"/>
      <w:szCs w:val="20"/>
    </w:rPr>
  </w:style>
  <w:style w:type="character" w:customStyle="1" w:styleId="TestonotaapidipaginaCarattere">
    <w:name w:val="Testo nota a piè di pagina Carattere"/>
    <w:basedOn w:val="Carpredefinitoparagrafo"/>
    <w:link w:val="Testonotaapidipagina"/>
    <w:uiPriority w:val="99"/>
    <w:semiHidden/>
    <w:rsid w:val="006E183A"/>
    <w:rPr>
      <w:sz w:val="20"/>
      <w:szCs w:val="20"/>
    </w:rPr>
  </w:style>
  <w:style w:type="character" w:styleId="Rimandonotaapidipagina">
    <w:name w:val="footnote reference"/>
    <w:basedOn w:val="Carpredefinitoparagrafo"/>
    <w:uiPriority w:val="99"/>
    <w:semiHidden/>
    <w:unhideWhenUsed/>
    <w:rsid w:val="006E183A"/>
    <w:rPr>
      <w:vertAlign w:val="superscript"/>
    </w:rPr>
  </w:style>
  <w:style w:type="paragraph" w:styleId="Testofumetto">
    <w:name w:val="Balloon Text"/>
    <w:basedOn w:val="Normale"/>
    <w:link w:val="TestofumettoCarattere"/>
    <w:uiPriority w:val="99"/>
    <w:semiHidden/>
    <w:unhideWhenUsed/>
    <w:rsid w:val="001C5348"/>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1C5348"/>
    <w:rPr>
      <w:rFonts w:ascii="Segoe UI" w:hAnsi="Segoe UI" w:cs="Segoe UI"/>
      <w:sz w:val="18"/>
      <w:szCs w:val="18"/>
    </w:rPr>
  </w:style>
  <w:style w:type="paragraph" w:customStyle="1" w:styleId="a">
    <w:basedOn w:val="Normale"/>
    <w:next w:val="Corpotesto"/>
    <w:link w:val="CorpodeltestoCarattere"/>
    <w:rsid w:val="00694680"/>
    <w:pPr>
      <w:spacing w:after="0" w:line="240" w:lineRule="auto"/>
      <w:jc w:val="both"/>
    </w:pPr>
    <w:rPr>
      <w:rFonts w:ascii="Century Gothic" w:eastAsia="MS Mincho" w:hAnsi="Century Gothic"/>
      <w:bCs/>
      <w:iCs/>
      <w:szCs w:val="24"/>
    </w:rPr>
  </w:style>
  <w:style w:type="character" w:customStyle="1" w:styleId="CorpodeltestoCarattere">
    <w:name w:val="Corpo del testo Carattere"/>
    <w:basedOn w:val="Carpredefinitoparagrafo"/>
    <w:link w:val="a"/>
    <w:semiHidden/>
    <w:rsid w:val="00694680"/>
    <w:rPr>
      <w:rFonts w:ascii="Century Gothic" w:eastAsia="MS Mincho" w:hAnsi="Century Gothic"/>
      <w:bCs/>
      <w:iCs/>
      <w:szCs w:val="24"/>
    </w:rPr>
  </w:style>
  <w:style w:type="paragraph" w:styleId="Corpotesto">
    <w:name w:val="Body Text"/>
    <w:basedOn w:val="Normale"/>
    <w:link w:val="CorpotestoCarattere"/>
    <w:uiPriority w:val="99"/>
    <w:semiHidden/>
    <w:unhideWhenUsed/>
    <w:rsid w:val="00694680"/>
    <w:pPr>
      <w:spacing w:after="120"/>
    </w:pPr>
  </w:style>
  <w:style w:type="character" w:customStyle="1" w:styleId="CorpotestoCarattere">
    <w:name w:val="Corpo testo Carattere"/>
    <w:basedOn w:val="Carpredefinitoparagrafo"/>
    <w:link w:val="Corpotesto"/>
    <w:uiPriority w:val="99"/>
    <w:semiHidden/>
    <w:rsid w:val="00694680"/>
  </w:style>
  <w:style w:type="paragraph" w:customStyle="1" w:styleId="Contenutotabella">
    <w:name w:val="Contenuto tabella"/>
    <w:basedOn w:val="Normale"/>
    <w:rsid w:val="00694680"/>
    <w:pPr>
      <w:suppressLineNumbers/>
      <w:suppressAutoHyphens/>
      <w:spacing w:after="0" w:line="240" w:lineRule="auto"/>
    </w:pPr>
    <w:rPr>
      <w:rFonts w:ascii="Times New Roman" w:eastAsia="Times New Roman" w:hAnsi="Times New Roman" w:cs="Cambria"/>
      <w:sz w:val="24"/>
      <w:szCs w:val="24"/>
      <w:lang w:eastAsia="ar-SA"/>
    </w:rPr>
  </w:style>
  <w:style w:type="character" w:customStyle="1" w:styleId="Titolo1Carattere">
    <w:name w:val="Titolo 1 Carattere"/>
    <w:aliases w:val="1Rapport Carattere,1 Titolo 1 Carattere,MARIO Carattere,Titolo 10 Carattere,shman Carattere,Part Carattere,Capitolo Carattere,t1 Carattere,rlhead1 Carattere,DO NOT USE_h1 Carattere,Level 1 Topic Heading Carattere,h1 Carattere"/>
    <w:basedOn w:val="Carpredefinitoparagrafo"/>
    <w:link w:val="Titolo1"/>
    <w:uiPriority w:val="99"/>
    <w:rsid w:val="002840B0"/>
    <w:rPr>
      <w:rFonts w:ascii="Helvetica Neue" w:eastAsia="Times New Roman" w:hAnsi="Helvetica Neue" w:cs="Times New Roman"/>
      <w:b/>
      <w:kern w:val="32"/>
      <w:sz w:val="25"/>
      <w:szCs w:val="20"/>
    </w:rPr>
  </w:style>
  <w:style w:type="character" w:customStyle="1" w:styleId="Titolo2Carattere">
    <w:name w:val="Titolo 2 Carattere"/>
    <w:aliases w:val="Titolo 2 titolo Carattere,2Rapport Carattere,RFF-Titre 2 Carattere,MLM-Titre 2 Carattere,Heading 2 Char Carattere,TITOLO SOTTO PARAGRAFO Carattere,__dpp Carattere,sottotitolo Carattere,MARIO2 Carattere,Chapter Title Carattere"/>
    <w:basedOn w:val="Carpredefinitoparagrafo"/>
    <w:link w:val="Titolo2"/>
    <w:uiPriority w:val="99"/>
    <w:rsid w:val="002840B0"/>
    <w:rPr>
      <w:rFonts w:ascii="Arial Narrow" w:eastAsia="Times New Roman" w:hAnsi="Arial Narrow" w:cs="Times New Roman"/>
      <w:b/>
      <w:bCs/>
      <w:sz w:val="24"/>
      <w:szCs w:val="20"/>
    </w:rPr>
  </w:style>
  <w:style w:type="character" w:customStyle="1" w:styleId="Titolo3Carattere">
    <w:name w:val="Titolo 3 Carattere"/>
    <w:aliases w:val="H3 Carattere,RFF-Titre 3 Carattere,MLM-Titre 4 Carattere,3Rapport Carattere,MLM-Titre 3 Carattere,envinorm Carattere,Heading 3 Char Carattere,Titolo 3: SOTTOTITOLO 2 TORINO Carattere,sottotitolo2 Carattere,MARIO3 Carattere"/>
    <w:basedOn w:val="Carpredefinitoparagrafo"/>
    <w:link w:val="Titolo3"/>
    <w:rsid w:val="002840B0"/>
    <w:rPr>
      <w:rFonts w:ascii="Helvetica Neue" w:eastAsia="Times New Roman" w:hAnsi="Helvetica Neue" w:cs="Times New Roman"/>
      <w:b/>
      <w:bCs/>
      <w:i/>
      <w:iCs/>
      <w:sz w:val="23"/>
      <w:szCs w:val="20"/>
    </w:rPr>
  </w:style>
  <w:style w:type="character" w:customStyle="1" w:styleId="Titolo4Carattere">
    <w:name w:val="Titolo 4 Carattere"/>
    <w:aliases w:val="RFF-Titre 4 Carattere,4Rapport Carattere,____dpp Carattere,4 dash Carattere,d Carattere,3 Carattere,Map Title Carattere,Titolo 4 ECOLINFA Carattere,000000 Carattere,Map Title Carattere Carattere Carattere1"/>
    <w:basedOn w:val="Carpredefinitoparagrafo"/>
    <w:link w:val="Titolo4"/>
    <w:uiPriority w:val="9"/>
    <w:rsid w:val="002840B0"/>
    <w:rPr>
      <w:rFonts w:ascii="Helvetica Neue" w:eastAsia="Times New Roman" w:hAnsi="Helvetica Neue" w:cs="Times New Roman"/>
      <w:b/>
      <w:bCs/>
      <w:i/>
      <w:sz w:val="20"/>
      <w:szCs w:val="28"/>
    </w:rPr>
  </w:style>
  <w:style w:type="character" w:customStyle="1" w:styleId="Titolo5Carattere">
    <w:name w:val="Titolo 5 Carattere"/>
    <w:aliases w:val="Titolo 5+ Colore personalizzato(RGB(11 Carattere,68 Carattere,153))+ Colore personalizzato(RGB(11 Carattere,153)) Carattere,Titolo 4 + Colore personalizzato(RGB(11 Carattere,Allineato a sinistra Carattere,prima... Carattere"/>
    <w:basedOn w:val="Carpredefinitoparagrafo"/>
    <w:link w:val="Titolo5"/>
    <w:rsid w:val="002840B0"/>
    <w:rPr>
      <w:rFonts w:ascii="Helvetica Neue" w:eastAsia="Times New Roman" w:hAnsi="Helvetica Neue" w:cs="Times New Roman"/>
      <w:b/>
      <w:bCs/>
      <w:i/>
      <w:iCs/>
      <w:sz w:val="20"/>
      <w:szCs w:val="26"/>
    </w:rPr>
  </w:style>
  <w:style w:type="character" w:customStyle="1" w:styleId="Titolo6Carattere">
    <w:name w:val="Titolo 6 Carattere"/>
    <w:basedOn w:val="Carpredefinitoparagrafo"/>
    <w:link w:val="Titolo6"/>
    <w:uiPriority w:val="9"/>
    <w:semiHidden/>
    <w:rsid w:val="002840B0"/>
    <w:rPr>
      <w:rFonts w:ascii="Calibri" w:eastAsia="Times New Roman" w:hAnsi="Calibri" w:cs="Times New Roman"/>
      <w:b/>
      <w:bCs/>
    </w:rPr>
  </w:style>
  <w:style w:type="character" w:customStyle="1" w:styleId="Titolo7Carattere">
    <w:name w:val="Titolo 7 Carattere"/>
    <w:aliases w:val="Carattere Carattere,000 Carattere,Heading 7 Char1 Char Carattere,Heading 7 Char Char Char Carattere,Heading 7 Char1 Char Char Char Char Carattere,Heading 7 Char Char Char Char Char Char Carattere"/>
    <w:basedOn w:val="Carpredefinitoparagrafo"/>
    <w:link w:val="Titolo7"/>
    <w:rsid w:val="002840B0"/>
    <w:rPr>
      <w:rFonts w:ascii="Helvetica Neue" w:eastAsia="Times New Roman" w:hAnsi="Helvetica Neue" w:cs="Times New Roman"/>
      <w:i/>
      <w:sz w:val="20"/>
      <w:szCs w:val="24"/>
    </w:rPr>
  </w:style>
  <w:style w:type="character" w:customStyle="1" w:styleId="Titolo8Carattere">
    <w:name w:val="Titolo 8 Carattere"/>
    <w:aliases w:val="titolo geografia PUP Carattere,00 Carattere"/>
    <w:basedOn w:val="Carpredefinitoparagrafo"/>
    <w:link w:val="Titolo8"/>
    <w:rsid w:val="002840B0"/>
    <w:rPr>
      <w:rFonts w:ascii="Helvetica Neue" w:eastAsia="Times New Roman" w:hAnsi="Helvetica Neue" w:cs="Times New Roman"/>
      <w:i/>
      <w:iCs/>
      <w:sz w:val="20"/>
      <w:szCs w:val="24"/>
    </w:rPr>
  </w:style>
  <w:style w:type="character" w:customStyle="1" w:styleId="Titolo9Carattere">
    <w:name w:val="Titolo 9 Carattere"/>
    <w:aliases w:val="0 Carattere"/>
    <w:basedOn w:val="Carpredefinitoparagrafo"/>
    <w:link w:val="Titolo9"/>
    <w:rsid w:val="002840B0"/>
    <w:rPr>
      <w:rFonts w:ascii="Helvetica Neue" w:eastAsia="Times New Roman" w:hAnsi="Helvetica Neue" w:cs="Times New Roman"/>
      <w:i/>
      <w:sz w:val="20"/>
      <w:szCs w:val="20"/>
    </w:rPr>
  </w:style>
  <w:style w:type="character" w:styleId="Titolodellibro">
    <w:name w:val="Book Title"/>
    <w:aliases w:val="Titolo_1"/>
    <w:uiPriority w:val="33"/>
    <w:qFormat/>
    <w:rsid w:val="002840B0"/>
    <w:rPr>
      <w:rFonts w:ascii="Arial Narrow" w:hAnsi="Arial Narrow"/>
      <w:bCs/>
      <w:smallCaps/>
      <w:spacing w:val="5"/>
      <w:sz w:val="28"/>
      <w:lang w:eastAsia="it-IT"/>
    </w:rPr>
  </w:style>
  <w:style w:type="paragraph" w:styleId="Titolosommario">
    <w:name w:val="TOC Heading"/>
    <w:basedOn w:val="Titolo1"/>
    <w:next w:val="Normale"/>
    <w:uiPriority w:val="39"/>
    <w:unhideWhenUsed/>
    <w:qFormat/>
    <w:rsid w:val="002840B0"/>
    <w:pPr>
      <w:keepLines/>
      <w:spacing w:before="480" w:after="0" w:line="276" w:lineRule="auto"/>
      <w:outlineLvl w:val="9"/>
    </w:pPr>
    <w:rPr>
      <w:rFonts w:ascii="Cambria" w:hAnsi="Cambria"/>
      <w:bCs/>
      <w:color w:val="365F91"/>
      <w:kern w:val="0"/>
      <w:sz w:val="28"/>
      <w:szCs w:val="28"/>
    </w:rPr>
  </w:style>
  <w:style w:type="paragraph" w:styleId="Sommario1">
    <w:name w:val="toc 1"/>
    <w:basedOn w:val="Normale"/>
    <w:next w:val="Normale"/>
    <w:autoRedefine/>
    <w:uiPriority w:val="39"/>
    <w:unhideWhenUsed/>
    <w:qFormat/>
    <w:rsid w:val="002840B0"/>
    <w:pPr>
      <w:tabs>
        <w:tab w:val="left" w:pos="480"/>
        <w:tab w:val="right" w:leader="dot" w:pos="9968"/>
      </w:tabs>
      <w:spacing w:before="360" w:after="0" w:line="240" w:lineRule="auto"/>
    </w:pPr>
    <w:rPr>
      <w:rFonts w:ascii="Arial Narrow" w:eastAsia="Times New Roman" w:hAnsi="Arial Narrow" w:cs="Times New Roman"/>
      <w:b/>
      <w:bCs/>
      <w:caps/>
      <w:sz w:val="24"/>
      <w:szCs w:val="24"/>
      <w:lang w:eastAsia="it-IT"/>
    </w:rPr>
  </w:style>
  <w:style w:type="character" w:styleId="Collegamentoipertestuale">
    <w:name w:val="Hyperlink"/>
    <w:uiPriority w:val="99"/>
    <w:unhideWhenUsed/>
    <w:rsid w:val="002840B0"/>
    <w:rPr>
      <w:color w:val="0000FF"/>
      <w:u w:val="single"/>
    </w:rPr>
  </w:style>
  <w:style w:type="paragraph" w:styleId="Sommario2">
    <w:name w:val="toc 2"/>
    <w:basedOn w:val="Normale"/>
    <w:next w:val="Normale"/>
    <w:autoRedefine/>
    <w:uiPriority w:val="39"/>
    <w:unhideWhenUsed/>
    <w:qFormat/>
    <w:rsid w:val="002840B0"/>
    <w:pPr>
      <w:tabs>
        <w:tab w:val="right" w:leader="dot" w:pos="9628"/>
      </w:tabs>
      <w:spacing w:before="240" w:after="0" w:line="240" w:lineRule="auto"/>
    </w:pPr>
    <w:rPr>
      <w:rFonts w:ascii="Arial Narrow" w:eastAsia="Times New Roman" w:hAnsi="Arial Narrow" w:cs="Times New Roman"/>
      <w:b/>
      <w:bCs/>
      <w:noProof/>
      <w:sz w:val="20"/>
      <w:szCs w:val="20"/>
      <w:lang w:eastAsia="it-IT"/>
    </w:rPr>
  </w:style>
  <w:style w:type="paragraph" w:styleId="Indicedellefigure">
    <w:name w:val="table of figures"/>
    <w:basedOn w:val="Normale"/>
    <w:next w:val="Normale"/>
    <w:uiPriority w:val="99"/>
    <w:unhideWhenUsed/>
    <w:rsid w:val="002840B0"/>
    <w:pPr>
      <w:spacing w:after="0" w:line="240" w:lineRule="auto"/>
      <w:jc w:val="both"/>
    </w:pPr>
    <w:rPr>
      <w:rFonts w:ascii="Arial Narrow" w:eastAsia="Times New Roman" w:hAnsi="Arial Narrow" w:cs="Times New Roman"/>
      <w:sz w:val="24"/>
      <w:szCs w:val="20"/>
      <w:lang w:eastAsia="it-IT"/>
    </w:rPr>
  </w:style>
  <w:style w:type="paragraph" w:styleId="Didascalia">
    <w:name w:val="caption"/>
    <w:aliases w:val="Didascalia_bis,Didascalia tabella,Didascalia1-graia,Didascalia FIG,Didascalia FIG Carattere Carattere,Map,allegato,Didascalia Carattere,Carattere Char Char,Carattere Char + Not Bold,Italic Char Char Char,Didascalia SIA,TCH - Didascalia"/>
    <w:basedOn w:val="Normale"/>
    <w:next w:val="Normale"/>
    <w:link w:val="DidascaliaCarattere1"/>
    <w:uiPriority w:val="99"/>
    <w:unhideWhenUsed/>
    <w:qFormat/>
    <w:rsid w:val="00983123"/>
    <w:pPr>
      <w:spacing w:after="200" w:line="240" w:lineRule="auto"/>
    </w:pPr>
    <w:rPr>
      <w:i/>
      <w:iCs/>
      <w:color w:val="44546A" w:themeColor="text2"/>
      <w:sz w:val="18"/>
      <w:szCs w:val="18"/>
    </w:rPr>
  </w:style>
  <w:style w:type="character" w:customStyle="1" w:styleId="DidascaliaCarattere1">
    <w:name w:val="Didascalia Carattere1"/>
    <w:aliases w:val="Didascalia_bis Carattere,Didascalia tabella Carattere,Didascalia1-graia Carattere,Didascalia FIG Carattere,Didascalia FIG Carattere Carattere Carattere,Map Carattere,allegato Carattere,Didascalia Carattere Carattere"/>
    <w:link w:val="Didascalia"/>
    <w:uiPriority w:val="99"/>
    <w:locked/>
    <w:rsid w:val="009172E9"/>
    <w:rPr>
      <w:i/>
      <w:iCs/>
      <w:color w:val="44546A" w:themeColor="text2"/>
      <w:sz w:val="18"/>
      <w:szCs w:val="18"/>
    </w:rPr>
  </w:style>
  <w:style w:type="paragraph" w:styleId="Intestazione">
    <w:name w:val="header"/>
    <w:basedOn w:val="Normale"/>
    <w:link w:val="IntestazioneCarattere"/>
    <w:uiPriority w:val="99"/>
    <w:unhideWhenUsed/>
    <w:rsid w:val="0069714C"/>
    <w:pPr>
      <w:tabs>
        <w:tab w:val="center" w:pos="4513"/>
        <w:tab w:val="right" w:pos="9026"/>
      </w:tabs>
      <w:spacing w:after="0" w:line="240" w:lineRule="auto"/>
    </w:pPr>
  </w:style>
  <w:style w:type="character" w:customStyle="1" w:styleId="IntestazioneCarattere">
    <w:name w:val="Intestazione Carattere"/>
    <w:basedOn w:val="Carpredefinitoparagrafo"/>
    <w:link w:val="Intestazione"/>
    <w:uiPriority w:val="99"/>
    <w:rsid w:val="0069714C"/>
  </w:style>
  <w:style w:type="paragraph" w:styleId="Pidipagina">
    <w:name w:val="footer"/>
    <w:basedOn w:val="Normale"/>
    <w:link w:val="PidipaginaCarattere"/>
    <w:uiPriority w:val="99"/>
    <w:unhideWhenUsed/>
    <w:rsid w:val="0069714C"/>
    <w:pPr>
      <w:tabs>
        <w:tab w:val="center" w:pos="4513"/>
        <w:tab w:val="right" w:pos="9026"/>
      </w:tabs>
      <w:spacing w:after="0" w:line="240" w:lineRule="auto"/>
    </w:pPr>
  </w:style>
  <w:style w:type="character" w:customStyle="1" w:styleId="PidipaginaCarattere">
    <w:name w:val="Piè di pagina Carattere"/>
    <w:basedOn w:val="Carpredefinitoparagrafo"/>
    <w:link w:val="Pidipagina"/>
    <w:uiPriority w:val="99"/>
    <w:rsid w:val="0069714C"/>
  </w:style>
  <w:style w:type="character" w:styleId="Enfasigrassetto">
    <w:name w:val="Strong"/>
    <w:basedOn w:val="Carpredefinitoparagrafo"/>
    <w:uiPriority w:val="22"/>
    <w:qFormat/>
    <w:rsid w:val="00BB12A2"/>
    <w:rPr>
      <w:b/>
      <w:bCs/>
    </w:rPr>
  </w:style>
  <w:style w:type="paragraph" w:styleId="Titolo">
    <w:name w:val="Title"/>
    <w:basedOn w:val="Normale"/>
    <w:next w:val="Normale"/>
    <w:link w:val="TitoloCarattere"/>
    <w:uiPriority w:val="10"/>
    <w:qFormat/>
    <w:rsid w:val="00BB12A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BB12A2"/>
    <w:rPr>
      <w:rFonts w:asciiTheme="majorHAnsi" w:eastAsiaTheme="majorEastAsia" w:hAnsiTheme="majorHAnsi" w:cstheme="majorBidi"/>
      <w:spacing w:val="-10"/>
      <w:kern w:val="28"/>
      <w:sz w:val="56"/>
      <w:szCs w:val="56"/>
    </w:rPr>
  </w:style>
  <w:style w:type="paragraph" w:styleId="Sommario3">
    <w:name w:val="toc 3"/>
    <w:basedOn w:val="Normale"/>
    <w:next w:val="Normale"/>
    <w:autoRedefine/>
    <w:uiPriority w:val="39"/>
    <w:unhideWhenUsed/>
    <w:rsid w:val="006F4A22"/>
    <w:pPr>
      <w:spacing w:after="100"/>
      <w:ind w:left="440"/>
    </w:pPr>
    <w:rPr>
      <w:rFonts w:eastAsiaTheme="minorEastAsia" w:cs="Times New Roman"/>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1514907">
      <w:bodyDiv w:val="1"/>
      <w:marLeft w:val="0"/>
      <w:marRight w:val="0"/>
      <w:marTop w:val="0"/>
      <w:marBottom w:val="0"/>
      <w:divBdr>
        <w:top w:val="none" w:sz="0" w:space="0" w:color="auto"/>
        <w:left w:val="none" w:sz="0" w:space="0" w:color="auto"/>
        <w:bottom w:val="none" w:sz="0" w:space="0" w:color="auto"/>
        <w:right w:val="none" w:sz="0" w:space="0" w:color="auto"/>
      </w:divBdr>
    </w:div>
    <w:div w:id="298730836">
      <w:bodyDiv w:val="1"/>
      <w:marLeft w:val="0"/>
      <w:marRight w:val="0"/>
      <w:marTop w:val="0"/>
      <w:marBottom w:val="0"/>
      <w:divBdr>
        <w:top w:val="none" w:sz="0" w:space="0" w:color="auto"/>
        <w:left w:val="none" w:sz="0" w:space="0" w:color="auto"/>
        <w:bottom w:val="none" w:sz="0" w:space="0" w:color="auto"/>
        <w:right w:val="none" w:sz="0" w:space="0" w:color="auto"/>
      </w:divBdr>
    </w:div>
    <w:div w:id="1451506637">
      <w:bodyDiv w:val="1"/>
      <w:marLeft w:val="0"/>
      <w:marRight w:val="0"/>
      <w:marTop w:val="0"/>
      <w:marBottom w:val="0"/>
      <w:divBdr>
        <w:top w:val="none" w:sz="0" w:space="0" w:color="auto"/>
        <w:left w:val="none" w:sz="0" w:space="0" w:color="auto"/>
        <w:bottom w:val="none" w:sz="0" w:space="0" w:color="auto"/>
        <w:right w:val="none" w:sz="0" w:space="0" w:color="auto"/>
      </w:divBdr>
    </w:div>
    <w:div w:id="1603419544">
      <w:bodyDiv w:val="1"/>
      <w:marLeft w:val="0"/>
      <w:marRight w:val="0"/>
      <w:marTop w:val="0"/>
      <w:marBottom w:val="0"/>
      <w:divBdr>
        <w:top w:val="none" w:sz="0" w:space="0" w:color="auto"/>
        <w:left w:val="none" w:sz="0" w:space="0" w:color="auto"/>
        <w:bottom w:val="none" w:sz="0" w:space="0" w:color="auto"/>
        <w:right w:val="none" w:sz="0" w:space="0" w:color="auto"/>
      </w:divBdr>
    </w:div>
    <w:div w:id="1773431986">
      <w:bodyDiv w:val="1"/>
      <w:marLeft w:val="0"/>
      <w:marRight w:val="0"/>
      <w:marTop w:val="0"/>
      <w:marBottom w:val="0"/>
      <w:divBdr>
        <w:top w:val="none" w:sz="0" w:space="0" w:color="auto"/>
        <w:left w:val="none" w:sz="0" w:space="0" w:color="auto"/>
        <w:bottom w:val="none" w:sz="0" w:space="0" w:color="auto"/>
        <w:right w:val="none" w:sz="0" w:space="0" w:color="auto"/>
      </w:divBdr>
    </w:div>
    <w:div w:id="21405644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oleObject" Target="embeddings/oleObject1.bin"/><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96F238-D575-4729-B21D-1FABB32FCC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TotalTime>
  <Pages>11</Pages>
  <Words>2422</Words>
  <Characters>13807</Characters>
  <Application>Microsoft Office Word</Application>
  <DocSecurity>0</DocSecurity>
  <Lines>115</Lines>
  <Paragraphs>32</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16197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UTENTE</dc:creator>
  <cp:keywords/>
  <dc:description/>
  <cp:lastModifiedBy>UTENTE</cp:lastModifiedBy>
  <cp:revision>9</cp:revision>
  <dcterms:created xsi:type="dcterms:W3CDTF">2019-04-09T09:56:00Z</dcterms:created>
  <dcterms:modified xsi:type="dcterms:W3CDTF">2019-06-28T09:34:00Z</dcterms:modified>
</cp:coreProperties>
</file>